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495944-П/2020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Саввина Александра Михайловича на нарушение его конституционных прав частью второй статьи 46, частью первой статьи 64 и частью восьмой статьи 204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А.М.Саввина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А.М.Саввин оспаривает конституционность части второй статьи 46 «Штраф», части первой статьи 64 «Назначение более мягкого наказания, чем предусмотрено за данное преступление» и части восьмой статьи 204 «Коммерческий подкуп» УК Российской Федерации. Согласно представленным материалам, приговором суда А.М.Саввин признан виновным в совершении преступления, предусмотренного частью восьмой статьи 204 УК Российской Федерации. С учетом изменений, внесенных апелляционным определением от 24 сентября 2019 года, А.М.Саввину назначен – с применением правил статьи 64 УК Российской 2 Федерации – штраф в размере четырех миллионов рублей (двукратной суммы коммерческого подкупа), который в порядке смягчения наказания на основании части пятой статьи 72 данного Кодекса уменьшен до трех миллионов четырехсот пятидесяти тысяч рублей с лишением на пять лет права заниматься деятельностью, связанной с участием в конкурсных производствах в качестве арбитражного управляющего, а также изменена категория совершенного преступления (с особо тяжкого на тяжкое). По мнению заявителя, оспариваемые нормы противоречат статьям 2, 15 (часть 1), 18, 19 (часть 1), 35 (части 2 и 4), 49 (часть 3) и 55 (части 2 и 3) Конституции Российской Федерации, поскольку не отвечают требованию правовой определенности и позволяют суду, применив правила назначения наказания, установленные в статье 64 УК Российской Федерации, назначить штраф в размере, превышающем нижний предел наказания, установленного частью восьмой статьи 204 данного Кодекса (два миллиона рублей).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Россия, будучи правовым демократическим государством (статья 1, часть 1, Конституции Российской Федерации), должна принимать для эффективного противодействия коррупции все необходимые меры (Постановление Конституционного Суда Российской Федерации от 29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Саввина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