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Худякова Максима Владимировича на нарушение его конституционных прав статьей 26.9 Кодекса Российской Федерации об административных правонарушениях, а также пунктом 5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М.В.Худякова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Кодекс Российской Федерации об административных правонарушениях, основанный на конституционных принципах осуществления правосудия, к числу которых относится состязательность и равноправие сторон (статья 123, часть 3, Конституции Российской Федерации), определяет порядок 4 рассмотрения (пересмотра) судом дел об административных правонарушениях, который, как неоднократно указывал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медицинского освидетельствования на состояние опьянения в порядке, предусмотренном статьей 27.12 КоАП Российской Федерации. Порядок освидетельствования на состояние алкогольного опьянения предполагает обязательное присутствие двух понятых либо применение видеозаписи (часть 2 данной 6 статьи).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указанное лицо подлежит направлению на медицинское освидетельствование на состояние опьянения (часть 11 указанной статьи). В соответствии с частью 6 статьи 27.12 КоАП Российской Федерации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Такой порядок определен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Худякова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