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Недвиги Юлии Викторовны на нарушение ее конституционных прав статьей 1112 Гражданского кодекса Российской Федерации, частями 1 и 5 статьи 13 Закона Республики Крым «Об особенностях регулирования имущественных и земельных отношений на территории Республики Крым», а также Порядком переоформления прав или завершения оформления прав на земельные участки на территории Республики Крым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Ю.В.Недвиги,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Недвиги Юлии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