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358564-П/2018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Овечкиной Светланы Степановны на нарушение ее конституционных прав подпунктом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С.С.Овечкиной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Овечкиной Светланы Степановны,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