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249271-П/2016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Подъельского Андрея Викторовича на нарушение его конституционных прав статьей 10 и частью первой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А.В.Подъельского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удовлетворено ходатайство гражданина А.В.Подъельского, осужденного приговором суда от 1 октября 2008 года за совершение преступлений, предусмотренных пунктом «ж» части второй статьи 105 и частью первой статьи 222 УК Российской Федерации, о приведении его приговора в соответствие с изменениями, внесенными в Уголовный кодекс Российской Федерации Федеральным законом от 29 июня 2009 года № 141-ФЗ, при этом доводы заявителя о необходимости применения в его деле обновленного положения части первой статьи 62 2 данного Кодекса были отклонены, поскольку согласно новой редакции части третьей той же статьи правило ее части первой не применяется, если соответствующей статьей Особенной части Кодекса предусмотрены пожизненное лишение свободы или смертная казнь.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Подъельского Андрея Викторовича,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