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295253-П/2017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Шейкина Виктора Александровича на нарушение его конституционных прав частью одиннадцатой статьи 108, частями первой и второй статьи 3898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В.А.Шейкина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Шейкина Виктора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