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265168-П/2017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Расторгуева Виталия Григорьевича на нарушение его конституционных прав положениями статьи 30 Федерального закона «О страховых пенсиях», статьи 27 Федерального закона «О трудовых пенсиях в Российской Федерации» и ряда постановлений Правительства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В.Г.Расторгуева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в соответствии с целями социального государства (статья 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Законодатель, обеспечивая конституционное право каждого на получение пенсии, вправе, как это вытекает из статьи 39 (часть 2) Конституции 4 Российской Федерации, определять механизм его реализации, включая закрепление в законе правовых оснований назначения пенсий, их размеров, правил подсчета трудового стажа, особенностей приобретения права на пенсию отдельными категориями граждан. Устанавливая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трудовой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 с работой с вредными условиями труда, и при этом наделяет Правительство Российской Федерации полномочием по утверждению списков работ, производств, профессий, должностей, специальностей и учреждений (организаций), с учетом которых трудовая пенсия по старости назначается досрочно (подпункт 1 пункта 1 и пункт 2 статьи 27 Федерального закона «О трудовых пенсиях в Российской Федерации», пункт 1 части 1 и часть 2 статьи 30 Федерального закона «О страховых пенсиях»). Действуя в пределах предоставленного ему полномочия, Правительство Российской Федерации в постановлении от 18 июля 2002 года № 537, а также во вступившем в силу с 1 января 2015 года постановлении от 16 июля 2014 года № 665 закрепило правовые основания определения стажа на соответствующих видах работ и предусмотрело, что при досрочном назначении трудовой пенсии по старости работникам, занятым на работах с вредными условиями труда, применяется Список № 1, утвержденный постановлением Кабинета Министров СССР от 26 января 1991 года № 10. При этом на работодателей, применяющих труд работников на указанных видах работ, была возложена обязанность по уплате начиная с 1 января 2013 5 года дополнительных страховых взносов по соответствующим тарифам, установленным статьей 583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 1 января 2017 года – статьей 428 Налогового кодекса Российской Федерации), а также было предусмотрено правило о том, что периоды такой работы, имевшие место после 1 января 2013 года, засчитываются в стаж, дающий право на досрочное назначение трудовой пенсии по старости, при условии начисления и уплаты страхователем страховых взносов; условия же назначения трудовой пенсии по старости применяются в том случае, если класс условий труда на рабочих местах по таким работам соответствовал вредному и (или) опасному классу условий труда, установленному по результатам специальной оценки условий труда (пункт 3 статьи 27 Федерального закона «О трудовых пенсиях в Российской Федерации», часть 6 статьи 30 Федерального закона «О страховых пенсиях»). Такое правовое регулирование направлено на реализацию права граждан, работавших на соответствующих видах работ, на пенсионное обеспечение с учетом объективно существующих вредных и (или) опасных факторов производственной среды и трудового процесса, идентифицированных по результатам специальной оценки условий труда, а потому не может рассматриваться как нарушающее права лиц, не относящихся к указанной категории, включая заявителя. Как следует из содержания жалобы, В.Г.Расторгуев считает, что все работники, работа которых во вредных условиях труда подтверждается результатами аттестации рабочих мест или специальной оценки условий труда, имеют право на назначение трудовой пенсии по старости ранее достижения общеустановленного возраста, независимо от включения соответствующих профессий, должностей, работ в списки, утвержденные Правительством Российской Федерации. 6 Таким образом, оспаривая вышеназванное законоположение, заявитель, по существу, ставит вопрос о внесении целесообразных, по его мнению, изменений в пенсионное законодательство, разрешение которого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Расторгуева Виталия Григорьевича,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