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281524-П/2017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Короткова Михаила Александровича на нарушение его конституционных прав пунктом 1 статьи 15, пунктом 1 статьи 1064, пунктом 1 статьи 1068 Гражданского кодекса Российской Федерации, пунктом 1 статьи 27 Налогового кодекса Российской Федерации и статьей 54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М.А.Короткова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следователя было отказано в возбуждении уголовного дела в отношении гражданина М.А.Короткова по части первой статьи 199 УК Российской Федерации в связи с истечением сроков давности уголовного преследования. Решением суда общей юрисдикции, оставленным без изменения судами вышестоящих инстанций, были удовлетворены требования Федеральной налоговой службы о возмещении причиненного 2 преступлением материального ущерба в размере не выплаченной организацией (ранее возглавлялась М.А.Коротковым и прекратила свою деятельность в связи с ликвидацией на основании определения арбитражного суда о завершении конкурсного производства до принятия указанного решения суда) налоговой задолженности.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М.А.Коротковым материалы, не находит оснований для принятия данной жалобы к рассмотрению. Как следует из представленных материалов, суды, установив, что именно противоправные действия М.А.Короткова привели к невозможности 5 исполнения организацией, руководителем которой он являлся, своих обязательств по уплате налогов, в результате чего Российской Федерации был причинен ущерб, пришли к выводу об отсутствии оснований для применения пункта 1 статьи 1068 «Ответственность юридического лица или гражданина за вред, причиненный его работником» ГК Российской Федерации; заявитель не привлекался судом в качестве гражданского ответчика в уголовном судопроизводстве на основании статьи 54 УПК Российской Федерации. Правом же на обращение с жалобой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Короткова Михаила Александровича, поскольку она не отвечает требованиям Федерального конституционного закона «О Конституционном Суде 6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