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353684-П/2018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Зубарева Владимира Викторовича на нарушение его конституционных прав пунктом 1 части первой статьи 39, частью второй статьи 49, частями второй, третьей и четвертой статьи 163 и частью пятой статьи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В.В.Зубарева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органа от 27 октября 2016 года создана следственная группа для расследования уголовного дела, в котором в качестве обвиняемого впоследствии привлечен гражданин В.В.Зубарев. Постановлением того же руководителя следственного органа от 6 февраля 2017 года уголовное дело передано для расследования другому следователю, который окончил предварительное расследование. 2 Приговором районного суда от 6 сентября 2017 года В.В.Зубарев признан виновным в совершении инкриминируемых преступлений, с чем согласился суд апелляционной инстанции (определение от 17 апреля 2018 года). При этом суд апелляционной инстанции отказал в допуске к участию в деле в качестве защитника жены В.В.Зубарева, а также в приобщении к материалам дела диска с аудиозаписью судебного заседания в подтверждение недостоверности содержания протокола судебного заседания суда первой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Уголовно-процессуальный кодекс Российской Федерации уполномочивает руководителя следственного органа поручать производство предварительного следствия следователю либо нескольким следователям, а также изымать уголовное дело у следователя и передавать его другому следователю с обязательным указанием оснований такой передачи, создавать следственную группу, изменять ее состав либо принимать уголовное дело к своему производству (пункт 1 части первой статьи 39); обязывает следователя указать в постановлении о возбуждении уголовного дела или в отдельном постановлении о принятии дела к своему производству (статья 156); предусматривает, что производство предварительного следствия по уголовному делу в случае его сложности или большого объема может быть поручено следственной группе, о чем выносится отдельное постановление или указывается в постановлении о возбуждении уголовного дела; решение о производстве предварительного следствия следственной группой, об изменении ее состава принимает руководитель следственного органа (части первая и вторая статьи 163). По смыслу данных норм, руководитель следственного органа вправе при наличии к тому оснований (в том числе связанных с принятием руководителем следственной группы предусмотренных частью четвертой статьи 163 УПК Российской Федерации решений о выделении уголовных дел, частичном их прекращении, изменении объема обвинения) передать уголовное дело для дальнейшего расследования от следственной группы другому следователю, и такое его мотивированное решение не нарушает прав участников уголовного судопроизводства. Следовательно, оспариваемые заявителем положения статей 39 и 163 УПК Российской Федерации не могут расцениваться как нарушающие его права в обозначенном им аспекте, равно как и положения статьи 49 УПК Российской Федерации, предусматривающей применительно к судебной стадии уголовного процесса такой способ защиты от предъявленного обвинения, который не только не запрещен, но и прямо закреплен 4 указанным законоположением, как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Зубарева Владимира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