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Красова Николая Анатольевича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Н.А.Красова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2 февраля 2017 года и от 16 марта 2017 года обращения гражданина Н.А.Красова, отбывающего наказание в виде лишения свободы, о возобновлении производства по его уголовному делу ввиду вновь открывшихся обстоятельств и пересмотре приговора районного суда и апелляционного определения возвращены без рассмотрения, поскольку, как указывалось в тексте писем, право возбуждения такого производства по общему правилу принадлежит прокурору, а предшествующие кассационные жалобы осужденного и его защитника с аналогичными доводами были изучены и оставлены без 2 удовлетворения постановлением судьи Верховного Суда и решением заместителя Председателя того же Суда. Возвращено без рассмотрения письмом судьи от 25 мая 2017 года и последующее обращение заявителя на основании статьи 40117 УПК Российской Федерации как повторное.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