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311200-П/2017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декабря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Барышевой Ирины Евгеньевны на нарушение ее конституционных прав статьями 125 и 252 Уголовно-процессуального кодекса Российской Федерации и статьей 151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гражданки И.Е.Барышевой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России права и свободы человека и гражданина признаются и гарантируются согласно общепризнанным принципам и нормам международного права и в соответствии с Конституцией Российской Федерации, определяют смысл, содержание и применение законов и обеспечиваются правосудием; гарантируется государственная, в том числе судебная, защита прав и свобод человека и гражданина; каждый вправе защищать свои права и свободы всеми способами, не запрещенными законом; права потерпевших от преступлений охраняются законом, государство обеспечивает им доступ к правосудию и компенсацию причиненного ущерба (статья 17, часть 1; статьи 18 и 45; статья 46, части 1 и 2; статья 52 Конституции Российской Федерации). Как неоднократно указывал Согласно Уголовно-процессуальному кодексу Российской Федерации потерпевший, его законный представитель и (или) представитель выступают на стороне обвинения и участвуют в уголовном преследовании обвиняемого, а по уголовным делам частного обвинения – выдвигают и 4 поддерживают обвинение в порядке, установленном данным Кодексом (статья 22); для участия в уголовном преследовании по делам публичного и частно-публичного обвинения потерпевший наделен правами знать о предъявленном обвиняемому обвинении и знакомиться с материалами дела, заявлять ходатайства и отводы, представлять доказательства, выступать в судебных прениях, обжаловать решения суда (часть вторая статьи 42). В силу особенностей своего статуса потерпевший не наделяется правом предопределять осуществление уголовного преследования по делам публичного и частно-публичного обвинения и его пределы и самостоятельно выдвигать и поддерживать обвинение в суде. Реализация же им права довести до суда свою позицию по вопросам о доказанности обвинения, его объеме, применении уголовного закона зависит от обеспечения этого права органами публичного уголовного преследования – дознавателем, следователем и прокурором: ходатайство потерпевшего об изменении обвинения на более тяжкое, а равно и об увеличении объема обвинения рассматривается дознавателем, следователем (статьи 119–122 УПК Российской Федерации), отказ в его удовлетворении может быть обжалован руководителю следственного органа или прокурору (статьи 123 и 124 УПК Российской Федерации). Соответственно, в стадии предварительного расследования потерпевший наделен возможностями – как до окончания следственных действий, так и после их окончания (часть вторая статьи 215 и статья 216 УПК Российской Федерации) – ходатайствовать перед органами расследования о дополнении материалов уголовного дела с тем, чтобы в нем нашли отражение обстоятельства, свидетельствующие о необходимости изменения обвинения на более суровое. Применительно к рассмотрению уголовного дела в суде первой инстанции на обеспечение права потерпевшего довести до суда свое мнение по вопросам о доказанности обвинения, его объеме, применении уголовного закона направлена правовая позиция Конституционного Суда Российской 5 Федерации, выраженная в Постановлении от 2 июля 2013 года Как неоднократно отмечал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Барышевой Ирины Евгеньевны, поскольку она не отвечает требованиям Федерального 7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