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262109-П/2017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Курылева Валерия Анатольевича на нарушение его конституционных прав частью 1 статьи 9 Федерального закона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Ю.Д.Рудкина,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В.А.Курылева,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Курылева Валерия Анатольевича не подлежащей дальнейшему рассмотрению в заседании Конституционного Суда Российской Федерации, поскольку поставленный заявителем вопрос уже был разрешен Конституционным Судом Российской Федерации в Постановлении от 26 февраля 2015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