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356757-П/2018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Александра Александровича на нарушение его конституционных прав статьями 4018, 40110 и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А.А.Попова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