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Мониной Анисьи Максимовны на нарушение ее конституционных прав пунктами 1 и 9 части второй статьи 131, а также частью девятой статьи 132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А.М.Мониной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А.М.Монина, с которой взысканы процессуальные издержки, связанные с оказанием квалифицированной юридической помощи по уголовному делу, в пользу обвинявшихся ею как частным обвинителем и оправданных приговором суда лиц,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Необходимость обеспечения требования Уголовно-процессуального кодекса Российской Федерации о реабилитации каждого, кто необоснованно подвергся уголовному преследованию (часть вторая статьи 6), не исключает использования гражданско-правового механизма защиты прав добросовестных участников уголовного процесса от злоупотреблений своим правом со стороны частного обвинителя, когда его обращение в суд с заявлением о возбуждении уголовного дела в отношении конкретного лица не имеет под собой никаких оснований и продиктовано не потребностью защитить свои права и охраняемые законом интересы, а лишь намерением причинить вред другому лицу (Постановление Конституционного Суда Российской Федерации от 17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Мониной Анисьи Максимовны,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