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465261-П/2020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Максимова Владимира Александровича на нарушение его конституционных прав статьей 2 и частью четвертой статьи 159 Уголовного кодекса Российской Федерации, частью первой статьи 6, статьями 42 и 44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В.А.Максимова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В.А.Максимов утверждает, что статья 2 «Задачи Уголовного кодекса Российской Федерации» и часть четвертая статьи 159 «Мошенничество» УК Российской Федерации, а также часть первая статьи 6 «Назначение уголовного судопроизводства», статьи 42 «Потерпевший» и 44 «Гражданский истец» УПК Российской Федерации противоречат статьям 15 (части 1, 2 и 4), 17 (части 1 и 2), 18, 19 (части 1 и 2), 35, 45, 46 (части 1 и 2), 52, 53, 55, 56 (часть 3) и 123 (часть 3) Конституции Российской Федерации в 2 той мере, в какой по смыслу, придаваемому им правоприменительной практикой, допускают безусловный отказ в удовлетворении гражданского иска потерпевшего о возмещении материального ущерба, причиненного имущественным преступлением, тем самым лишая такое лицо собственности. Как следует из жалобы и приложенных к ней материалов, В.А.Максимов был признан потерпевшим и гражданским истцом в рамках уголовного дела, возбужденного в отношении нескольких лиц по признакам преступления, предусмотренного частью четвертой статьи 159 УК Российской Федерации. Приговором суда, оставленным без изменения апелляционным определением, виновные осуждены за совершение группой лиц по предварительному сговору мошенничества в особо крупном размере, в том числе в отношении одного из них установлен квалифицирующий признак такого хищения – использование им своего служебного положения. По оценке суда, виновные, не имея возможности повлиять на ход расследования инкриминированного В.А.Максимову преступления, ввели его в заблуждение относительно своих процессуальных полномочий и намерений и получили от него денежные средства под видом взятки за прекращение уголовного преследования. Суд отказал в удовлетворении заявленного В.А.Максимовым гражданского иска о возмещении причиненного имущественного ущерба, сославшись на статью 169 ГК Российской Федерации и 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При этом суд учел, что в возбуждении уголовного дела по признакам дачи им взятки отказано постановлением следователя на основании примечания к статье 291 УК Российской Федерации, поскольку потерпевший по собственной воле сообщил в правоохранительные органы о данном деянии.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развитие статьи 54 (часть 2) Конституции Российской Федерации, конкретизирующей общепризнанный правовой принцип nullum crimen, nulla poena sine lege, Уголовный кодекс Российской Федерации для осуществления задач, связанных с охраной прав и свобод человека и гражданина, собственности, общественного порядка и общественной безопасности, окружающей среды, конституционного строя от преступных посягательств, с обеспечением мира и безопасности человечества и предупреждением преступлений,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предусматривает виды наказаний и иные меры уголовно-правового характера за совершение преступлений (статья 2). Как неоднократно отмечал Конституционный Суд Российской Федерации, уголовно-правовая охрана собственности осуществляется лишь от тех деяний, которые содержат признаки соответствующего состава преступления, в частности предусмотренного статьей 159 УК Российской Федерации (определения от 28 июня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Максимова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