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90698-П/2012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Д.В.Барабаша и А.В.Исхакова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второго статьи 215 и абзаца второго статьи 217 ГПК Российской Федерации. Поводом к рассмотрению дела явились жалобы граждан Д.В.Барабаша и А.В.Исхакова.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заявителями законоположения.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статьи 215 ГПК Российской Федерации суд обязан приостановить производство по делу в случае смерти гражданина, если спорное правоотношение допускает правопреемство, или реорганизации юридического лица, которые являются сторонами в деле или третьими лицами с самостоятельными требованиями. В соответствии с абзацем вторым статьи 217 ГПК Российской Федерации в случае, предусмотренном абзацем вторым статьи 215 ГПК Российской Федерации, производство по делу приостанавливается до определения правопреемника лица, участвующего в деле, или назначения недееспособному лицу законного представителя. Северодвинский городской суд Архангельской области, руководствуясь абзацем вторым статьи 215 и абзацем вторым статьи 217 ГПК Российской Федерации, определением от 20 апреля 2011 года приостановил производство по делу по исковому заявлению гражданина Д.В.Барабаша к государственному образовательному учреждению высшего профессионального образования «Поморский государственный университет имени М.В.Ломоносова» в лице Северодвинского филиала о признании недействительным приказа о его отчислении, а также об обязании восстановить Д.В.Барабаша в названном учебном заведении и провести 3 повторное обучение. При этом, приняв во внимание, что в отношении ответчика начата процедура реорганизации юридического лица путем присоединения к федеральному государственному автономному образовательному учреждению высшего профессионального образования «Северный (Арктический) федеральный университет», суд производство по делу приостановил до момента внесения в Единый государственный реестр юридических лиц записи о прекращении его деятельности. По мнению Д.В.Барабаша, абзац второй статьи 215 и абзац второй статьи 217 ГПК Российской Федерации, как обязывающие суд в безусловном порядке приостановить производство по делу в случае установления факта реорганизации юридического лица, являющегося стороной в деле, не позволяют учитывать обстоятельства дела, в том числе имеющуюся возможность разрешить спор и исполнить соответствующее судебное решение до окончания реорганизации, и тем самым препятствуют заинтересованным лицам в реализации права на судебную защиту, а потому не соответствуют статьям 19, 46, 47, 55 и 123 Конституции Российской Федерации. Определением Черемушкинского районного суда города Москвы от 19 октября 2011 года, оставленным без изменения определением судебной коллегии по гражданским делам Московского городского суда от 12 декабря 2011 года, было приостановлено производство по делу по иску гражданина А.В.Исхакова к Академии экономической безопасности МВД России и федеральному государственному казенному образовательному учреждению высшего профессионального образования «Московский университет МВД России» о признании необоснованным и незаконным решения аттестационной комиссии, касающегося дальнейшего прохождения заявителем службы в полиции, отмене данного решения и компенсации морального вреда. Установив, что Академия экономической безопасности МВД России находится в процессе реорганизации в форме присоединения к Московскому университету МВД России, суд, приостановив производство по 4 делу до окончания процедуры реорганизации ответчика, сослался на абзац второй статьи 215 ГПК Российской Федерации. Нарушение своих прав, гарантированных статьями 45 и 46 Конституции Российской Федерации, А.В.Исхаков усматривает в том, что, обязывая суд приостановить производство по делу в случае реорганизации юридического лица, являющегося стороной в деле, абзац второй статьи 215 ГПК Российской Федерации препятствует рассмотрению дела в суде до окончания такой реорганизации и восстановлению его нарушенных прав.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46 (части 1 и 2) Конституции Российской Федерации во взаимосвязи с ее статьями 17 (части 1 и 2) и 19 (часть 1) право на судебную защиту, будучи основным и неотчуждаемым правом человека, 5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реализуется на основе принципа равенства всех перед законом и судом. Принципы беспрепятственного и равного доступа к правосудию, равной защиты закона признаны международным сообществом в качестве фундаментальных. Согласно Всеобщей декларации прав человека (статьи 7, 8 и 10), Конвенции о защите прав человека и основных свобод (пункт 1 статьи 6) и Международному пакту о гражданских и политических правах (пункт 1 статьи 14) все равны перед законом и судом и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Раскрывая содержание конституционного права на судебную защиту применительно к конкретным видам судопроизводства, Конституционный Суд Российской Федерации в ряде решений, в том числе в постановлениях от 3 мая 1995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соблюдения принципа законности в гражданском судопроизводстве, защиты прав и законных интересов участников гражданского процесса статьей 61 ГПК Российской Федерации установлено, что судопроизводство в судах и исполнение судебного постановления осуществляются в разумные сроки (часть первая); разбирательство дел в судах осуществляется в сроки, установленные данным Кодексом; продление этих сроков допустимо в случаях и в порядке, которые установлены данным Кодексом, но судопроизводство должно осуществляться в разумный срок (часть вторая). 7 В соответствии с гражданским законодательством реорганизация юридического лица может быть осуществлена в форме слияния, присоединения, разделения, выделения, преобразования (статья 57 ГК Российской Федерации). Согласно статье 58 ГК Российской Федерации, закрепляющей особенности правопреемства в зависимости от формы реорганизации юридического лица,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(пункт 2). Правовая природа данной формы реорганизации юридического лица обусловливает возможность присоединения только к одному юридическому лицу, соответственно, к нему как к правопреемнику переходят все права и обязанности реорганизованного (присоединенного) юридического лица, в том числе права и обязанности, установленные судебным постановлением по иску лица, считающего свои права и законные интересы нарушенными каким-либо решением, действием (бездействием) данного юридического лица. Следовательно, при присоединении одного юридического лица к другому юридическому лицу не возникает сомнений в том, какое именно юридическое лицо будет правопреемником, – в отличие от таких форм реорганизации, как разделение или выделение, при осуществлении которых 10 правопреемник может быть неочевиден, поскольку к каждому из вновь образованных юридических лиц переходят права и обязанности реорганизуемых юридических лиц в соответствующей части. При реорганизации юридического лица в форме присоединения находящееся в процессе реорганизации юридическое лицо до окончания реорганизации существует, функционирует и может участвовать в рассмотрении дела в суде: согласно пункту 4 статьи 57 ГК Российской Федерации такое юридическое лицо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после внесения такой записи в единый государственный реестр юридических лиц суд заменяет реорганизованное юридическое лицо на правопреемника и продолжает рассмотрение дела по существу в соответствии с положениями статьи 44 ГПК Российской Федерации, при этом правопреемство возможно на любой стадии гражданского судопроизводства (часть первая), а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 (часть вторая). В отличие от гражданского процессуального законодательства, положения Арбитражного процессуального кодекса Российской Федерации не предусматривают обязательности приостановления производства по делу в случае реорганизации юридического лица, участвующего в деле. Так, в соответствии с пунктом 2 статьи 144 АПК Российской Федерации арбитражный суд вправе приостановить производство по делу в случае реорганизации организации, являющейся лицом, участвующим в деле. Подобное правовое регулирование позволяет арбитражному суду проверять и оценивать всю совокупность обстоятельств конкретного дела для решения вопроса о необходимости и целесообразности в указанных случаях приостановления производства по делу, в частности учитывая то, в какой 11 форме осуществляется реорганизация юридического лица, участвующего в деле. Как неоднократно подчеркивал Таким образом, абзац второй статьи 215 и абзац второй статьи 217 ГПК Российской Федерации – в той мере, в какой они, закрепляя обязательность приостановления судом производства по делу во всех случаях реорганизации юридического лица, являющегося стороной в деле, не предполагают установления судом необходимости в таком приостановлении и возможности продолжить производство с учетом оценки всех обстоятельств конкретного дела, – не соответствуют Конституции Российской Федерации, ее статьям 19 (часть 1) и 46 (часть 1). Федеральному законодателю в целях введения единообразного и надлежащего правового регулирования надлежит, руководствуясь Конституцией Российской Федерации и правовыми позициями, выраженными Конституционным Судом Российской Федерации, в том числе в настоящем Постановлении, внести соответствующие изменения в Гражданский процессуальный кодекс Российской Федерации, с тем чтобы гарантировать возможность обеспечения баланса прав и законных интересов всех лиц, участвующих в деле, в случае реорганизации юридического лица, являющегося стороной в данном деле. Исходя из изложенного и руководствуясь статьей 471, частью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статьи 215 и абзац второй статьи 217 ГПК Российской Федерации – в той мере, в какой они, закрепляя обязательность приостановления судом производства по делу во всех случаях реорганизации юридического лица, являющегося стороной в деле, не предполагают установления судом необходимости в таком приостановлении и возможности продолжить производство с учетом оценки всех обстоятельств конкретного 15 дела, – не соответствующими Конституции Российской Федерации, ее статьям 19 (часть 1) и 46 (часть 1).</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исходя из требований Конституции Российской Федерации и с учетом правовых позиций, выраженных на их основе в настоящем Постановлении, внести соответствующие изменения в положения Гражданского процессуального кодекса Российской Федерации о приостановлении производства по делу в случае реорганизации юридического лица, являющегося стороной в данном деле.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в отношении граждан Барабаша Дмитрия Владимировича и Исхакова Аднана Вахаевича, основанные на положениях абзаца второго статьи 215 и абзаца второго статьи 217 ГПК Российской Федерации, признанных настоящим Постановлением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