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464622-П/2020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Руковишниковой Ларисы Владимировны на нарушение ее конституционных прав позицией Списка № 1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(по старости) на льготных условия во взаимосвязи с пунктом 1 части 1 статьи 30 Федерального закона «О страховых пенсиях» и положением Постановления Правительства Российской Федерации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Л.В.Руковишниковой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Л.В.Руковишникова оспаривает конституционность: позиции 12402000-17541 «Рабочие, специалисты и руководители, постоянно занятые в условиях радиационной вредности на погрузке и разгрузке радиоактивного сырья, в технологических процессах по обогащению указанного сырья, а также на ремонте оборудования, загрязненного радиоактивными веществами (в том числе на предприятиях этого профиля за границей)» подраздела 2 раздела XXIV «Атомные энергетика и промышленность» Списка № 1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(по старости) на льготных условиях (утвержден постановлением Кабинета Министров СССР от 26 января 1991 года № 10); пункта 1 части 1 статьи 30 Федерального закона от 28 декабря 2013 года № 400-ФЗ «О страховых пенсиях» (в редакции, действовавшей до вступления в силу 1 января 2019 года Федерального закона от 3 октября 2018 года № 350-ФЗ «О внесении изменений в отдельные законодательные акты Российской Федерации по вопросам назначения и выплаты пенсий»), которым было установлено, что страховая пенсия по старости назначается ранее достижения возраста, установленного статьей 8 данного Федерального закона, при наличии величины индивидуального пенсионного коэффициента в размере не менее 30 мужчинам по достижении возраста 50 лет и женщинам по достижении возраста 45 лет, если они проработали соответственно не менее 10 лет и 7 лет 6 месяцев на подземных работах, на работах с вредными условиями труда и в горячих цехах и имеют страховой стаж соответственно не менее 20 лет и 15 лет; в случае, если указанные лица проработали на перечисленных работах не менее половины установленного выше срока и имеют требуемую продолжительность страхового стажа, страховая пенсия им назначается с уменьшением возраста, установленного статьей 8 данного Федерального закона, на один год за каждый полный год такой работы – мужчинам и женщинам; 3 подпункта «а» пункта 1 постановления Правительства Российской Федерации от 16 июля 2014 года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закрепляющего, что при определении стажа на соответствующих видах работ при досрочном назначении страховой пенсии по старости лицам, работавшим на подземных работах, на работах с вредными условиями труда и в горячих цехах, применяется, в частности, Список № 1, утвержденный постановлением Кабинета Министров СССР от 26 января 1991 года № 10 «Об утверждении списков производств, работ, профессий, должностей и показателей, дающих право на льготное пенсионное обеспечение». Как следует из представленных материалов, решением суда первой инстанции было удовлетворено требование Л.В.Руковишниковой к территориальному органу Пенсионного фонда Российской Федерации о включении в стаж, дающий право на досрочное назначение страховой пенсии по старости, периода работы с 24 сентября 2004 года по 18 апреля 2010 года, которая осуществлялась на территории Республики Казахстан в ТОО «Степногорский горно-химический комбинат», и назначении досрочной страховой пенсии по старости с 19 декабря 2017 года. Суд апелляционной инстанции, отменив решение суда первой инстанции, отказал заявительнице в удовлетворении исковых требований, связанных с признанием за ней права на досрочное назначение страховой пенсии и включением названного периода работы в стаж на соответствующих видах работ. С данным решением согласились суды вышестоящих инстанций, сославшись на отсутствие достаточных доказательств, подтверждающих работу заявительницы во вредных условиях труда. По мнению Л.В.Руковишниковой, оспариваемые положения вступают в противоречие со статьями 7 (часть 2), 15 (части 1 и 4), 17 (часть 1), 19 (части 1 и 2), 39 (части 1 и 2), 45 и 55 Конституции Российской Федерации в 4 той мере, в какой при разрешении ее дела судами общей юрисдикции они были применены как исключающие возможность отнесения периода работы в условиях радиационной вредности на предприятии атомной промышленности, расположенном за пределами Российской Федерации, к числу дающих право на досрочное назначение страховой пенсии по старости, при этом реализацию указанного права правоприменительные органы ставили в зависимость от того, в какой период протекала работа во вредных условиях труда и выполнялась ли она на предприятиях атомной промышленности, расположенных на территории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Устанавливая правовые основания и условия назначения пенсий и предусматривая для отдельных категорий граждан, занятых определенной профессиональной деятельностью, возможность досрочного назначения страховой пенсии по старости,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 а лишь с такой, выполнение которой сопряжено с неблагоприятным воздействием различного рода факторов, повышенными психофизиологическими нагрузками, обусловленными спецификой и характером труда, в частности с работой с вредными условиями труда, и при этом наделяет Правительство Российской Федерации полномочием по утверждению списков работ, производств, профессий, должностей, специальностей и учреждений (организаций), с учетом которых страховая пенсия по старости назначается досрочно (пункт 1 части 1 и часть 2 статьи 30 Федерального закона «О страховых пенсиях»). Действуя в пределах предоставленного ему полномочия, Правительство Российской Федерации в постановлении от 18 июля 2002 года № 537 «О Списках производств, работ, профессий и должностей, с учетом которых досрочно назначается трудовая пенсия по старости в соответствии 5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а также во вступившем в силу с 1 января 2015 года постановлении от 16 июля 2014 года № 665 закрепило правовые основания определения стажа на соответствующих видах работ и предусмотрело, что при досрочном назначении трудовой (с 1 января 2015 года – страховой) пенсии по старости работникам, занятым, в частности, на работах с вредными условиями труда, применяется Список № 1, утвержденный постановлением Кабинета Министров СССР от 26 января 1991 года № 10. Такое правовое регулирование направлено на реализацию права граждан, работавших на соответствующих видах работ, на пенсионное обеспечение с учетом объективно существующих вредных и (или) опасных факторов производственной среды и трудового процесса, идентифицированных по результатам специальной оценки условий труда, а потому не может расцениваться как ограничивающее конституционные права заявительницы, которой, как следует из постановлений судов вышестоящих инстанций, было отказано в удовлетворении требования о зачете в стаж, дающий право на досрочное назначение страховой пенсии, соответствующего периода работы по причине того, что постоянная занятость ее во вредных условиях не нашла подтверждения. Разрешение же вопроса о возможности зачета этого периода работы заявительницы в стаж на соответствующих видах работ и назначения ей досрочной страховой пенсии по старости с вредными условиями труда, равно как и поставленного вопроса об отмене вынесенного по ее делу определения суда апелляционной инстанции, не относится к полномочиям Конституционного Суда Российской Федерации, как они определены в статье 125 Конституции Российской Федерации и статье 3 Федерального 6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Руковишниковой Ларисы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