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239872-П/2010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Андронова Максима Сергеевича на нарушение его конституционных прав частями первой, третьей и четвертой статьи 2281 Уголовного кодекса Российской Федерации, постановлениями Правительства Российской Федерации от 30 октября 2010 года № 882, от 22 февраля 2012 года № 144 и от 19 ноября 2012 года № 1178, а также частью первой статьи 75, частью третьей статьи 195 и частью второй статьи 297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 гражданина М.С.Андронова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статьи 195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Андронова Максима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