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470619-П/2020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Мосина Павла Владимировича на нарушение его конституционных прав рядом положений Уголовно-процессуального кодекса Российской Федерации, а также пунктом 1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П.В.Мосина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гражданскому делу гражданина П.В.Мосина проведена судебно-бухгалтерская экспертиза. Полагая, что экспертом дано заведомо ложное заключение, заявитель обратился в правоохранительные органы с заявлением о преступлении. Следственными органами по данному факту неоднократно выносились постановления об отказе в возбуждении уголовного дела, которые впоследствии отменялись прокуратурой с 2 направлением материалов для дополнительной проверки. Последнее такое решение обжаловано заявителем в суд в порядке статьи 125 УПК Российской Федерации. Постановлением суда, оставленным 30 января 2020 года без изменения судом апелляционной инстанции, отказано в удовлетворении жалобы П.В.Мосина на постановление следователя об отказе в возбуждении уголовного дела в отношении эксперта, представившего вышеуказанное заключение. При этом суды обеих инстанций отметили, что доследственная проверка проведена в полном объеме, принятое по ее результатам решение основано на совокупности собранных в ходе ее проведения сведений и является в достаточной мере мотивированным, каких-либо нарушений уголовно- процессуального закона следователем не допущено. В этой связи П.В.Мосин просит признать не соответствующими статьям 15 (часть 2), 45, 46 и 120 (часть 2) Конституции Российской Федерации пункт 2 части первой статьи 24 «Основания отказа в возбуждении уголовного дела или прекращения уголовного дела», часть первую и пункт 3 части второй статьи 38 «Следователь», часть первую статьи 42 «Потерпевший», статью 125 «Судебный порядок рассмотрения жалоб», часть вторую статьи 140 «Поводы и основание для возбуждения уголовного дела», часть первую статьи 144 «Порядок рассмотрения сообщения о преступлении», части первую и вторую статьи 148 «Отказ в возбуждении уголовного дела» УПК Российской Федерации, а также пункт 1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Федерации», поскольку, по его утверждению, данные нормы позволяют необоснованно отказывать в возбуждении уголовного дела о даче экспертом заведомо ложного заключения, препятствуют признанию заявителя потерпевшим по такому уголовному делу, а также представлению доказательств незаконности экспертного заключения и доказательств, опровергающих доводы следствия, изложенные в постановлении об отказе в возбуждении уголовного дела. 3 Кроме того, заявитель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Мосина Павла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