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Рудея Льва Леонидовича на нарушение его конституционных прав рядом положений Уголовно-процессуального кодекса Российской Федерации и статьей 7 Федерального закона «О персональных данных»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Л.Л.Рудея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Л.Л.Рудей в процессе подготовки обращения в суд кассационной инстанции с целью оспаривания вынесенных в его отношении судебных решений ознакомился с размещенным в информационно- телекоммуникационной сети «Интернет» на специализированном интернет- ресурсе в открытом доступе обезличенным постановлением Президиума Верховного Суда Российской Федерации от 4 октября 2000 года по вопросу о проверке правомерности постановления судьи Московского гарнизонного военного суда и последующих решений о возбуждении уголовного дела в отношении гражданина И. и, полагая, что в текстах этих решений могут 2 содержаться преюдициальные обстоятельства, способные повлиять на разрешение его уголовного дела, обратился в адрес Московского гарнизонного военного суда с просьбой предоставить надлежащим образом заверенные копии указанных решений. Как следует из представленных материалов, ответом временно исполняющего обязанности председателя Московского гарнизонного военного суда от 27 февраля 2018 года Л.Л.Рудею отказано в удовлетворении обращения со ссылкой на часть шестую статьи 125 УПК Российской Федерации, предусматривающую направление копии постановления лишь лицу, инициировавшему соответствующее судопроизводство, прокурору и руководителю следственного органа, к числу которых заявитель не относится. Оставлена без удовлетворения письмом временно исполняющего обязанности председателя Московского окружного военного суда от 4 июля 2018 года и последующая жалоба Л.Л.Рудея, при этом до сведения заявителя доведено содержание статьи 7 Федерального закона от 27 июля 2006 года № 152-ФЗ «О персональных данных», устанавливающей недопустимость разглашения персональных данных лица без его согласия, а также пункта 19.6 Инструкции по делопроизводству в военных судах (утверждена приказом Судебного департамента при Верховном Суде Российской Федерации от 9 октября 2014 года № 219), предусматривающего возможность выдачи (направления) копий судебных актов, вступивших в законную силу, иным лицам, чьи интересы непосредственно затрагиваются данными судебными актами, с разрешения судьи, председательствующего по делу, или председателя суда (заместителя председателя суда) по письменному заявлению с обязательным указанием, какие права или законные интересы этого лица затронуты интересующими его судебными актами. Очередные обращения заявителя, адресованные Верховному Суду Российской Федерации, были перенаправлены в Московский окружной военный суд и вновь отклонены письмами председателя этого суда, как не содержащие новых доводов. 3 Л.Л.Рудей просит признать статью 1 «Законы, определяющие порядок уголовного судопроизводства», части первую, вторую и четвертую статьи 7 «Законность при производстве по уголовному делу», статью 90 «Преюдиция», часть шестую статьи 125 «Судебный порядок рассмотрения жалоб» и часть первую статьи 392 «Обязательность приговора, определения, постановления суда» УПК Российской Федерации, а также статью 7 «Конфиденциальность персональных данных» Федерального закона «О персональных данных» не соответствующими статьям 2, 6 (часть 2), 10, 11 (часть 1), 15 (части 1 и 2), 17, 18, 19 (части 1 и 2), 21 (часть 1), 24 (часть 2), 32 (часть 5), 45, 46 (часть 1), 55 (части 1 и 2), 56 (часть 3) и 123 (часть 3) Конституции Российской Федерации, поскольку данные нормы, по утверждению заявителя, в своей взаимосвязи позволяют отказывать лицам, не участвовавшим в деле, однако чьи права, свободы и законные интересы затронуты вынесенными по этому делу судебными решениями, в предоставлении надлежащим образом заверенных копий таких решений.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Рудея Льва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