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268275-П/2017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марта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Галебцова Александра Владимировича на нарушение его конституционных прав частью первой статьи 10 и статьей 209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С.Д.Князева, А.Н.Кокотова, Л.О.Красавчиковой, С.П.Маврина, Н.В.Мельникова, Ю.Д.Рудкина, О.С.Хохряковой, В.Г.Ярославцева, рассмотрев по требованию гражданина А.В.Галебцова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10 УК Российской Федерации в развитие положений статьи 54 (часть 2) Конституции Российской Федерации закрепляет, что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т.е.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(часть первая); если новый уголовный закон смягчает наказание за деяние, которое отбывается лицом, то это 3 наказание подлежит сокращению в пределах, предусмотренных новым уголовным законом (часть вторая).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Галебцова Александра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