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311972-П/2017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«ПРЕСТО-РУСЬ» на нарушение конституционных прав и свобод частью третьей статьи 81 и частью первой статьи 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«ПРЕСТО- РУСЬ»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73, 74 и 81 УПК Российской Федерации, вещественными доказательствами признаются только предметы и только такие, которые обладают свойствами доказательства – как позволяющие получить сведения, на основе которых суд, прокурор, следователь, дознаватель в порядке, определенном этим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 (Определение Конституционного Суда Российской Федерации от 12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«ПРЕСТО-РУСЬ»,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