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352915-П/2018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Георгия Викторовича на нарушение его конституционных прав пунктом 3 части второй статьи 38, пунктами 2 и 3 части третьей статьи 56 и пунктом 1 части первой статьи 72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Г.В.Попов как лицо, подвергшееся уголовному преследованию, заключил соглашение с адвокатом А. об оказании юридической помощи. Впоследствии стороной обвинения были получены сведения о предполагаемой противоправной деятельности А. в рамках данного уголовного дела. В этой связи А. был допрошен в качестве свидетеля по данному уголовному делу об обстоятельствах, не касающихся информации, ставшей ему известной в связи с оказанием юридической 2 помощи, после чего в тот же день постановлением следователя отведен от участия в деле в качестве защитника Г.В.Попова ввиду недопустимости совмещения указанных процессуальных статусов. В удовлетворении поданной в порядке статьи 125 УПК Российской Федерации жалобы Г.В.Попова о признании незаконным постановления следователя отказано постановлением судьи от 22 января 2018 года, с которым, в свою очередь, согласился суд апелляционной инстанции (постановление от 16 марта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на получение квалифицированной юридической помощи (статья 48, часть 1). Право обвиняемого в совершении преступления защищать себя лично или через посредство выбранного им самим защитника провозглашено и в Конвенции о защите прав человека и основных свобод (подпункт «с» пункта 3 статьи 6). Вместе с тем право на самостоятельный выбор защитника не является безусловным. По своему содержанию данное право, как отметил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Георгия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