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19723-П/2008</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14 апреля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абзаца второго статьи 1 Федерального закона «О садоводческих, огороднических и дачных некоммерческих объединениях граждан» в связи с жалобами ряда граждан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 судьи А.Л.Кононова, судей Н.С.Бондаря, Г.А.Гаджиева, Л.О.Красавчиковой, С.П.Маврина, Ю.Д.Рудкина, А.Я.Сливы, В.Г.Стрекозова, Б.С.Эбзеева, В.Г.Ярославцева, с участием гражданина Ю.И.Шулевки, постоянного представителя Государственной Думы в Конституционном Суде Российской Федерации А.Н.Харитонова,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86, 96, 97 и 99 Федерального конституционного закона «О Конституционном Суде Российской Федерации», 2 рассмотрел в открытом заседании дело о проверке конституционности абзаца второго статьи 1 Федерального закона «О садоводческих, огороднических и дачных некоммерческих объединениях граждан». Поводом к рассмотрению дела явились жалобы граждан Т.И.Булах и В.Д.Сукачева, Г.Ф.Шулевки и И.В.Шулевки, а также А.Ю.Шулевки, И.Б.Шулевки и Ю.И.Шулевки.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заявителями законоположение. Поскольку все три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Г.А.Гаджиева, объяснения представителей сторон, заключения экспертов – кандидата юридических наук В.Н.Литовкина и доктора юридических наук Л.В.Щенниковой, выступления приглашенных в заседание представителей: от Министерства юстиции Российской Федерации – В.В.Написанова, от Федеральной миграционной службы – В.А.Каланды,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Абзац второй статьи 1 Федерального закона от 15 апреля 1998 года № 66-ФЗ «О садоводческих, огороднических и дачных некоммерческих объединениях граждан» определяет садовый земельный участок как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 (с правом возведения жилого строения без права регистрации проживания в нем и хозяйственных строений и сооружений). 3 Заявители по настоящему делу – граждане Т.И.Булах, В.Д.Сукачев, А.Ю.Шулевка, Г.Ф.Шулевка, И.Б.Шулевка, И.В.Шулевка и Ю.И.Шулевка просят признать названное законоположение, со ссылкой на которое суды общей юрисдикции отказали в удовлетворении их требований о признании неправомерным отказа Управления Федеральной миграционной службы по Краснодарскому краю в регистрации по месту жительства в жилых строениях, возведенных на принадлежащих им садовых земельных участках, не соответствующим статьям 15 (часть 1), 18, 19, 27, 35 (часть 2), 39 (часть 1), 40 и 41 (часть 1) Конституции Российской Федерации. На основании акта приемки в эксплуатацию законченного строительством жилого строения, состоящего из четырех комнат, жилой площадью 76,6 кв. м и общей площадью 238,9 кв. м, по адресу: город Краснодар, Прикубанский внутригородской округ, садоводческое товарищество «Ветеран», улица Ореховая, дом № 488, и соответствующего постановления главы администрации округа от 4 февраля 2005 года гражданином Ю.И.Шулевкой было получено свидетельство о государственной регистрации права собственности на указанное жилое строение, которое расположено на садовом земельном участке и в котором он проживает совместно с членами своей семьи и родителями. Граждане Т.И.Булах и В.Д.Сукачев с 1998 года постоянно проживают в расположенном на садовом земельном участке № 134 по улице Садовой в садоводческом товариществе «Авиатор» (поселок Афипский Северского района Краснодарского края) доме площадью 56,8 кв. м, который принят в эксплуатацию в 2001 году и принадлежит В.Д.Сукачеву согласно свидетельству о государственной регистрации права собственности. Указанные жилые строения являются, по утверждению заявителей, единственно возможным для них местом жительства и, следовательно, единственным местом, где они могут быть зарегистрированы; отсутствие же регистрации по месту жительства лишает их возможности реализовать свое конституционное право на социальное обеспечение, включая медицинскую 4 помощь по договорам обязательного медицинского страхования, и пользоваться предоставленными им льготами. Исходя из того, что в силу статьи 74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Конституцией Российской Федерации каждый, кто законно находится на территории Российской Федерации, имеет право свободно передвигаться, выбирать место пребывания и жительства (статья 27, часть 1). Свобода выбора места жительства провозглашена и в Международном пакте о гражданских и политических правах (пункт 1 статьи 12) и Конвенции о защите прав человека и основных свобод (статья 2 Протокола № 4), которые в силу статьи 15 (часть 4) Конституции Российской Федерации являются составной частью правовой системы Российской Федерации. Из статьи 27 (часть 1) Конституции Российской Федерации во взаимосвязи с ее статьей 35 (части 1 и 2), согласно которой право частной собственности охраняется законом и каждый вправе иметь имущество в собственности, владеть, пользоваться и распоряжаться им, статьей 40 (часть 1), согласно которой каждый имеет право на жилище, а также статьей 57, обязывающей каждого платить законно установленные налоги и сборы, и статьей 59, закрепляющей защиту Отечества в качестве долга и обязанности 5 граждан Российской Федерации, следует, что место жительства гражданина должно быть определено с достаточной точностью, чем ни в коей мере не ограничивается его право на свободное передвижение и выбор места жительства. Исходя из этого федеральный законодатель определил место жительства как место, где гражданин постоянно или преимущественно проживает (пункт 1 статьи 20 ГК Российской Федерации), поскольку именно с местом жительства, как правило, связывается реализация принадлежащих гражданину прав, а также исполнение обязательств, возложенных на него законом либо договором, т.е. предполагается, что гражданин имеет юридически зафиксированное жилище, которое является для него основным, куда он после непродолжительного либо длительного отсутствия намеревается вернуться, и наличие права пользования которым служит предварительным условием его регистрации по месту жительства. При осуществлении правового регулирования в указанной сфере федеральный законодатель связан также требованиями статьи 19 (часть 2) Конституции Российской Федерации, согласно которой государство обязано гарантировать каждому равенство прав и свобод перед законом независимо от места жительства, и ее статьи 55 (часть 3), согласно которой права и свободы человека и гражданина могут быть ограничены федеральным законом только соразмерно конституционно значимым целям. Кроме того, из конституционных принципов правового государства, справедливости и равенства всех перед законом и судом вытекает обращенное к законодателю требование определенности, ясности, недвусмысленности правовой нормы и ее согласованности с системой действующего правового регулирования. По смыслу приведенной правовой позиции, изложенной Конституционным Судом Российской Федерации в Постановлении от 6 апреля 2004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Статья 1 Федерального закона «О садоводческих, огороднических и дачных некоммерческих объединениях граждан» закрепляет основные понятия, используемые для целей данного Федерального закона. Ее абзац второй, раскрывая содержание понятия «садовый земельный участок», определяет его целевое назначение – выращивание плодовых, ягодных, овощных, бахчевых или иных сельскохозяйственных культур и картофеля, а также отдых. Названная норма-дефиниция воспринимается правоприменительной практикой как обладающая регулятивными функциями, поскольку, указывая на целевое назначение садового земельного участка и одновременно – на отсутствие у гражданина права регистрации проживания в возводимом на нем жилом строении, предопределяет тем самым и целевое использование этого жилого строения: оно предназначается для отдыха и может быть, соответственно, только местом пребывания, при том что возможность постоянного проживания в нем не предусматривается, но и не исключается. До 1990 года на садовых земельных участках, исходя из их целевого назначения, могли возводиться только одноэтажные летние садовые домики, размеры которых жестко нормировались типовыми уставами садоводческого товарищества (постановления Совета Министров РСФСР от 11 ноября 1985 года № 517 и от 31 марта 1988 года № 112). Изменения в отношениях собственности, происшедшие в Российской Федерации и нашедшие отражение в российском законодательстве, повлекли изменения в статусе садовых земельных участков и расположенных на них жилых строений: Закон РСФСР от 24 декабря 1990 года № 443-I «О собственности в РСФСР» установил, что на территории РСФСР отношения собственности на землю, предметы потребления и иное имущество регулируются законами РСФСР (пункт 1 статьи 1), а количество и стоимость 7 имущества, приобретенного гражданином в соответствии с законом или договором, не ограничиваются (пункт 2 статьи 10). Принятым в 1994 году Гражданским кодексом Российской Федерации в соответствии с Конституцией Российской Федерации, в том числе с ее статьей 35, предусмотрено, что собственнику принадлежат права владения, пользования и распоряжения своим имуществом;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(пункты 1 и 2 статьи 209); в собственности граждан может находиться любое имущество, за исключением отдельных видов имущества, которое в соответствии с законом не может принадлежать гражданам; количество и стоимость имущества, находящегося в собственности граждан, не ограничиваются, за исключением случаев, когда такие ограничения установлены федеральным законом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(пункты 1 и 2 статьи 213). Гражданское законодательство, таким образом, в новых социально- экономических условиях не предполагает введение ограничений, касающихся предельных размеров жилых строений, возводимых на садовых земельных участках, однако требует при этом от собственника земельного участка соблюдения строительных норм и правил (пункт 1 статьи 263 ГК Российской Федерации), которые унифицированно регламентируют соответствующие вопросы (СНиП 30-02-97 «Планировка и застройка территорий садоводческих (дачных) объединений граждан» и СП 11-106-97 «Разработка, согласование, утверждение и состав проектно-планировочной документации на застройку территории садоводческих (дачных) объединений граждан»). Закрепивший общие начала правового регулирования жилищных отношений при становлении различных форм собственности в жилищной сфере Закон Российской Федерации от 24 декабря 1992 года № 4218-I «Об 8 основах федеральной жилищной политики» определил жилищный фонд как совокупность всех жилых помещений независимо от форм собственности (статья 1) и предоставил гражданам, имеющим в собственности жилые строения, расположенные на садовых и дачных земельных участках и отвечающие требованиям нормативов, предъявляемым к жилым помещениям, право переоформить их в качестве жилых домов с приусадебными участками на праве частной собственности в порядке, установленном законодательством (часть третья статьи 9). Тем самым в жилищное законодательство была введена норма, характеризовавшая расположенные на садовых земельных участках строения – с учетом изменившегося потребительского назначения этих строений – в качестве жилых, а следовательно, не исключавшая возможность постоянного проживания в них и допускавшая их правовую трансформацию в жилые дома, в которых граждане могут быть зарегистрированы по месту жительства. Закон Российской Федерации «Об основах федеральной жилищной политики» утратил силу с 1 марта 2005 года в связи с введением в действие Жилищного кодекса Российской Федерации. Данный Кодекс конкретизировал конституционно-правовое понятие «жилищный фонд» (статья 40, часть 3, Конституции Российской Федерации) и определил в статье 19, что жилищный фонд подлежит государственному учету в порядке, установленном Правительством Российской Федерации. Во исполнение данного предписания было издано Положение о государственном учете жилищного фонда в Российской Федерации (утверждено постановлением Правительства Российской Федерации от 13 октября 1997 года № 1301), согласно пункту 2 которого государственному учету подлежат независимо от формы собственности жилые дома, специализированные дома (общежития, гостиницы-приюты, дома маневренного фонда, специальные дома для одиноких престарелых, дома-интернаты для инвалидов, ветеранов и другие), квартиры, служебные жилые помещения, иные жилые помещения в других строениях, пригодные для проживания. 9 В отличие от прежнего порядка государственного учета жилищного фонда, основанного на критерии функционального назначения строения, действующая в настоящее время система государственного учета жилищного фонда, исходя из нового гражданского и жилищного законодательства Российской Федерации, в качестве критерия называет фактическую пригодность жилого строения для постоянного проживания и тем самым не исключает возможность отнесения пригодных для проживания жилых строений, расположенных на садовых земельных участках, к индивидуальному жилищному фонду. Предоставляя собственнику земельного участка право возводить на нем здания и сооружения, осуществлять их перестройку или снос, разрешать строительство на своем участке другим лицам, пункт 1 статьи 263 ГК Российской Федерации одновременно обязывает его соблюдать помимо градостроительных и строительных норм и правил требования пункта 2 статьи 260 данного Кодекса об использовании земельного участка в соответствии с его целевым назначением. Между тем на назначении садовых земельных участков, находящихся на землях населенных пунктов, отразилось принятие Земельного кодекса Российской Федерации. Согласно его статье 85 в состав земель населенных пунктов могут входить земельные участки, отнесенные в соответствии с градостроительными регламентами к определенным территориальным зонам, в частности жилой зоне и зоне сельскохозяйственного использования (пункт 1), причем земельные участки в населенных пунктах в составе зоны сельскохозяйственного использования (в отличие от земель сельскохозяйственного назначения, предоставляемых, как указано в статье 77, для нужд сельского хозяйства)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 (пункт 11). 10 С учетом того, что Градостроительный кодекс Российской Федерации (часть 2 статьи 35) позволяет включать в состав жилых зон зоны застройки индивидуальными жилыми домами, зоны застройки малоэтажными жилыми домами, а также зоны жилой застройки иных видов, возникают практически идентичные правовые режимы земельных участков, предоставляемых для ведения садоводства и для ведения дачного хозяйства, на которых фактически возведены индивидуальные жилые дома. Одним из принципов, на которых основывается Земельный кодекс Российской Федерации и иные акты земельного законодательства, является принцип единства судьбы земельных участков и прочно связанных с ними объектов (подпункт 5 пункта 1 статьи 1). Одновременно в земельном законодательстве и в законодательстве о садоводческих, огороднических и дачных некоммерческих объединениях граждан сохранен принцип целевого использования садового земельного участка, при том что гражданским и жилищным законодательством возможность использования жилых строений в иных, помимо отдыха граждан, целях, в том числе для постоянного или преимущественного проживания, не исключается. В соответствии с Законом Российской Федерации «Об основах федеральной жилищной политики» Федеральный закон «О садоводческих, огороднических и дачных некоммерческих объединениях граждан» изменил правовой статус садовых домиков, определив соответствующие строения, расположенные на садовых земельных участках, как жилые. По смыслу абзаца второго его статьи 1, такие жилые строения предназначаются для отдыха, при этом норма, закрепляющая требование о первоочередном использовании садовых земельных участков для осуществления сельскохозяйственной деятельности, в действующем законодательстве отсутствует. Таким образом, имеет место рассогласованность правовых норм, влекущая неопределенность в правовом регулировании института регистрации граждан по месту пребывания и по месту жительства. 11</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Одним из элементов правового статуса гражданина является его право на выбор места жительства. Гражданский кодекс Российской Федерации признает местом жительства гражданина место, где он постоянно или преимущественно проживает (пункт 1 статьи 20), и определяет право свободного передвижения, выбора места пребывания и жительства как личное неимущественное право гражданина (пункт 1 статьи 150), а Жилищный кодекс Российской Федерации в части 4 статьи 1 устанавливает, что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 Закон Российской Федерации от 25 июня 1993 года № 5242-I «О праве граждан Российской Федерации на свободу передвижения, выбор места пребывания и жительства в пределах Российской Федерации», регулирующий на федеральном уровне административно-правовые отношения по регистрации граждан по месту пребывания и по месту жительства, закрепляет в статье 3 обязанность граждан Российской Федерации регистрироваться по месту пребывания и по месту жительства в пределах Российской Федерации. Выявляя конституционно-правовой смысл института регистрации граждан по месту жительства, Закон Российской Федерации «О праве граждан Российской Федерации на свободу передвижения, выбор места пребывания и жительства в пределах Российской Федерации» не связывает право на регистрацию по месту жительства ни с определенным имущественным правом на конкретное жилое строение, ни с определенным целевым назначением земельного участка, на котором оно возведено. В соответствии с абзацем четвертым статьи 1 Федерального закона «О садоводческих, огороднических и дачных некоммерческих объединениях граждан» дачные земельные участки, так же как и садовые земельные участки, предоставляются гражданам или приобретаются в целях отдыха, однако при этом не исключается возможность возведения на дачном земельном участке не только жилого строения без права регистрации проживания в нем, но и жилого дома с правом регистрации проживания в нем. С учетом изменения правового статуса садовых домиков, отражающего изменение их потребительского назначения в связи с отменой жестких нормативов в отношении возводимых жилых строений и означающего возможность постоянного проживания в них, норма абзаца второго статьи 1 Федерального закона «О садоводческих, огороднических и дачных некоммерческих объединениях граждан», не предусматривающая в отличие от нормы абзаца четвертого той же статьи право регистрации проживания в жилом доме, каковым фактически может являться жилое строение, расположенное на садовом земельном участке, т.е. вводящая дифференциацию граждан по признаку членства в садоводческом или дачном некоммерческом объединении, равно определяемых названным Федеральным законом как некоммерческие организации, учрежденные гражданами на добровольных началах для содействия ее членам в решении общих социально-хозяйственных задач ведения садоводства и дачного хозяйства, противоречит конституционному принципу равенства. Таким образом, норма абзаца второго статьи 1 Федерального закона «О садоводческих, огороднических и дачных некоммерческих 14 объединениях граждан» в системе правового регулирования, характеризующегося рассогласованностью норм гражданского, земельного и градостроительного законодательства, порождает правовую неопределенность, нарушает конституционный принцип равенства, позволяет органам регистрационного учета отказывать в регистрации по месту жительства гражданам, которые постоянно проживают в возведенных на садовых земельных участках жилых строениях, принадлежащих им на законных основаниях, пригодных для постоянного проживания и являющихся для них единственно возможным местом жительства, и тем самым противоречит статьям 19 (части 1 и 2), 27 (часть 1) и 55 (часть 3) Конституции Российской Федерации.</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Как следует из статьи 75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соответствующим Конституции Российской Федерации, ее статьям 19 (части 1 и 2), 27 (часть 1) и 55 (часть 3), абзац второй статьи 1 Федерального закона «О садоводческих, огороднических и дачных некоммерческих объединениях граждан» в той части, в какой им 16 ограничивается право граждан на регистрацию по месту жительства в пригодном для постоянного проживания жилом строении, расположенном на садовом земельном участке, который относится к землям населенных пунктов.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Дела граждан Булах Тамары Ивановны и Сукачева Виктора Дмитриевича, Шулевки Галины Федоровны и Шулевки Ивана Васильевича, Шулевки Андрея Юрьеви ча, Шулевки Ирины Борисовны и Шулевки Юрия Ивановича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