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289413-П/2017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Александра Владимировича на нарушение его конституционных прав статьей 228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указывалось в решениях Конституционного Суда Российской Федерации (определения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