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426995-П/2019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«Аудиторско-Правовой Центр «Енисей-Аудит-Сервис» на нарушение конституционных прав и свобод пунктами 1 и 2 статьи 333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ООО «Аудиторско-Правовой Центр «Енисей-Аудит-Сервис»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«Аудиторско-Правовой Центр «Енисей-Аудит-Сервис» оспаривает конституционность положений статьи 333 ГК Российской Федерации, предусматривающих, что, если подлежащая уплате неустойка явно несоразмерна последствиям нарушения обязательства, суд вправе уменьшить неустойку; если обязательство нарушено лицом, осуществляющим предпринимательскую деятельность, суд вправе уменьшить неустойку при условии заявления должника о таком уменьшении (пункт 1); уменьшение неустойки, определенной договором и подлежащей уплате лицом, 2 осуществляющим предпринимательскую деятельность, допускается в исключительных случаях, если будет доказано, что взыскание неустойки в предусмотренном договором размере может привести к получению кредитором необоснованной выгоды (пункт 2). Решением арбитражного суда, оставленным без изменения постановлением суда апелляционной инстанции, были частично удовлетворены исковые требования крестьянского (фермерского) хозяйства «Земля», являвшегося правопредшественником ООО «Аудиторско-Правовой Центр «Енисей-Аудит-Сервис» о взыскании с ответчика (юридического лица) в пользу истца неустойки, предусмотренной договором купли-продажи, размер которой был уменьшен арбитражным судом на основании статьи 333 ГК Российской Федерации. По мнению заявителя, оспариваемые законоположения в той мере, в какой они по смыслу, придаваемому им конкретным судебным постановлением, позволяют суду произвольно уменьшить размер подлежащей взысканию с ответчика договорной неустойки без предоставления ответчиком, осуществляющим предпринимательскую деятельность, доказательств явной несоразмерности неустойки последствиям нарушения обязательства, не соответствуют статьям 2, 17 (часть 3), 18, 19 (часть 1), 35 (части 1 и 3), 45 (часть 1), 46 (часть 1), 55 (части 2 и 3) и 56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«Аудиторско-Правовой Центр «Енисей- 4 Аудит-Сервис»,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