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274915-П/2017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Кирсанова Дениса Александровича на нарушение его конституционных прав и конституционных прав его несовершеннолетнего сына Кирсанова Филиппа Денисовича частью четвертой статьи 65, частью четвертой статьи 88, статьями 280 и 38917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Ю.М.Данилова, Л.М.Жарковой, С.Д.Князева, Л.О.Красавчиковой, С.П.Маврина, Н.В.Мельникова, Ю.Д.Рудкина, О.С.Хохряковой, рассмотрев вопрос о возможности принятия жалоб гражданина Д.А.Кирсанова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Д.А.Кирсанов, выступая в качестве частного обвинителя и законного представителя своего несовершеннолетнего сына Ф.Д.Кирсанова, обратился в мировой суд с заявлением о привлечении к уголовной ответственности гражданки К. за совершение преступления, предусмотренного частью первой статьи 116 «Побои» УК Российской Федерации, однако приговором мирового судьи от 14 апреля 2016 года она была оправдана в связи с отсутствием в ее действиях состава преступления. Приговор оставлен без изменения апелляционным постановлением от 29 сентября 2016 года, с чем согласились судьи суда автономного округа и 2 Верховного Суда Российской Федерации (постановления от 7 ноября 2016 года и от 19 декабря 2016 года об отказе в передаче кассационных жалоб для рассмотрения в судебном заседании суда кассационной инстанции). В то же время приговором мирового судьи от 27 апреля 2016 года Д.А.Кирсанов признан виновным в совершении указанного преступления, но освобожден от наказания ввиду применения акта об амнистии. Апелляционным постановлением от 10 октября 2016 года приговор отменен, производство по уголовному делу прекращено в связи с декриминализацией содеянного. Постановлениями судей автономного округа и Верховного Суда Российской Федерации от 8 ноября 2016 года и от 1 декабря 2016 года отказано в передаче кассационных жалоб на приговор и апелляционное постановление для рассмотрения в судебном заседании суда кассационной инстанции. В своих жалобах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Кирсанова Дениса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