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259279-П/2016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декабря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Федорова Николая Васильевича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по требованию гражданина Н.В.Федорова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 смыслу статьи 51 Конституции Российской Федерации и конкретизирующих ее применительно к уголовному судопроизводству положений пункта 40 статьи 5, статьи 56 и части восьмой статьи 234 УПК Российской Федерации, освобождение подозреваемого, обвиняемого от обязанности давать показания относительно обстоятельств дела и, соответственно, запрет обязывать его давать такие показания не исключают права подозреваемого, обвиняемого представить известные ему сведения, имеющие значение для раскрытия и расследования преступления, в случае, если он на это согласен (постановления Конституционного Суда Российской Федерации от 20 февраля 1996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Федорова Николая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