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458580-П/2020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Панина Александра Алексеевича на нарушение его конституционных прав пунктом 1 статьи 28 Федерального закона «О безопасности дорожного движения» и разделом I Перечня медицинских противопоказаний к управлению транспортным средством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А.А.Панина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А.А.Панин оспаривает конституционность пункта 1 статьи 28 Федерального закона от 10 декабря 1995 года № 196-ФЗ «О безопасности дорожного движения», согласно положениям которого основанием для прекращения действия права на управление транспортными средствами является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средствами. 2 Также заявитель оспаривает конституционность раздела I Перечня медицинских противопоказаний к управлению транспортным средством (утвержден постановлением Правительства Российской Федерации от 29 декабря 2014 года № 1604), который перечисляет психические расстройства и расстройства поведения (при наличии хронических и затяжных психических расстройств с тяжелыми стойкими или часто обостряющимися болезненными проявлениями), являющиеся препятствием для управления транспортными средствами. Как следует из представленных материалов, по результатам проведенной в рамках уголовного дела судебно-психиатрической экспертизы комиссия экспертов пришла к выводу о наличии у А.А.Панина психического заболевания. С учетом проведенной экспертизы в суд обратился прокурор с заявлением о прекращении действия права заявителя на управление транспортными средствами на основании пункта 1 статьи 28 Федерального закона «О безопасности дорожного движения». Удовлетворяя требование прокурора, суды отклонили доводы А.А.Панина о том, что наличие у него противопоказаний к управлению транспортными средствами было установлено судебно-психиатрической экспертизой, а не в ходе обязательного медицинского освидетельствования. В частности, суд первой инстанции отметил, что заключение судебно-психиатрической экспертизы, полученное в ходе производства по уголовному делу, не являлось недопустимым доказательством и было оценено как в отдельности, так и в совокупности с иными доказательствами. Утверждения заявителя о том, что психическое заболевание может являться противопоказанием к управлению транспортными средствами только при наличии хронических и затяжных психических расстройств с тяжелыми стойкими или часто обостряющимися болезненными проявлениями, которые у него отсутствовали, также были отклонены судами, поскольку экспертизой было установлено наличие у А.А.Панина заболевания, являющегося медицинским противопоказанием к управлению транспортными средствами. 3 По мнению заявителя, оспариваемые положения позволяют произвольно прекращать действие права на управление транспортными средствами на основании любых данных о наличии медицинских противопоказаний к управлению транспортными средствами, а также без учета тяжести психического расстройства и тем самым противоречат статье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Панина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