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360422-П/2018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«СПСР-ЭКСПРЕСС» на нарушение конституционных прав и свобод статьей 228, абзацем вторым части 4 статьи 229 и частью 4 статьи 288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ООО «СПСР- ЭКСПРЕСС»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«СПСР-ЭКСПРЕСС»,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6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