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278255-П/2017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Кубашева Руслана Казымовича на нарушение его конституционных прав частью первой статьи 19, частью первой статьи 123 и частью первой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Р.К.Кубашева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Р.К.Кубашев, отбывающий наказание в виде пожизненного лишения свободы, обратился в районный суд с двумя жалобами в порядке статьи 125 УПК Российской Федерации, в которых оспаривал вынесенные по правилам статьи 124 данного Кодекса решения должностных лиц органов следствия и прокуратуры, касавшиеся проверки законности действий нижестоящих должностных лиц этих органов, однако в принятии жалоб к рассмотрению было отказано постановлениями судей от 8 2 августа 2016 года и от 24 ноября 2016 года, законность которых подтверждена судом второй инстанции. Производство по третьей жалобе Р.К.Кубашева, поданной в порядке статьи 125 УПК Российской Федерации на отказ прокурора в признании незаконным проведенного в рамках производства по уголовному делу медицинского освидетельствования, прекращено постановлением судьи от 13 октября 2016 года, также оставленным без изменения судом апелляционной инстанции, поскольку доводы осужденного фактически были направлены на переоценку доказательств, являвшихся предметом исследования при вынесении приговора, вступившего в законную силу.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Кубашева Руслана Казымовича,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