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280375-П/2017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Федотова Константина Степановича на нарушение его конституционных прав частью второй статьи 6, частями третьей и пятой статьи 69 Уголовного кодекса Российской Федерации, пунктом 1 части первой статьи 24, пунктом 4 части первой статьи 27, частями первой и второй статьи 175, пунктом 7 части первой и частью второй статьи 299, пунктами 3 и 4 части первой статьи 308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К.С.Федотова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общей юрисдикции одновременно с вынесением в отношении гражданина К.С.Федотова приговора, которым тот был осужден к наказанию в виде лишения свободы, вынес постановление о выделении из рассмотренного им уголовного дела в отдельное производство дела об одном из инкриминированных ему преступлений, виновность в котором затем была 2 подтверждена приговором суда от 4 марта 2016 года. С законностью такого выделения уголовного дела и возвращения его прокурору в порядке статьи 237 УПК Российской Федерации согласилась Судебная коллегия по уголовным делам Верховного Суда Российской Федерации (апелляционное определение от 27 марта 2014 года).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пятая статьи 69 УК Российской Федерации содержит норму, согласно которой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то наказание назначается по тем же правилам, что установлены в частях первой – четвертой данной статьи; в этом случае в окончательное наказание засчитывается наказание, отбытое по первому приговору суда. Такое правовое регулирование обеспечивает назначение справедливого наказания за совершение лицом до вынесения приговора двух или более преступлений, независимо от того, выявлено уголовно наказуемое деяние до или после вынесения приговора (определения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Федотова Константина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