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268998-П/2017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«Фреш» на нарушение конституционных прав и свобод статьями 10–12, 168 Гражданского кодекса Российской Федерации, статьей 129 Федерального закона «О несостоятельности (банкротстве)» и рядом норм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ООО «Фреш»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были удовлетворены исковые требования ООО «Агропроминвест» о признании недействительным договора купли-продажи акций, заключенного между данным обществом и ООО «Фреш». При этом суд, в частности, исходил из того, что допущенное при заключении договора злоупотребление правом может явиться основанием для признания сделки недействительной на основании положений статей 10 и 168 ГК Российской Федерации. 2 Определением арбитражного апелляционного суда, оставленным без изменения постановлением суда кассационной инстанции, было прекращено производство по апелляционной жалобе заявителя на указанное решение арбитражного суда в связи с тем, что жалоба была подана в арбитражный суд с пропуском установленного законом срока на обжалование. Кроме того, определениями судов апелляционной и кассационной инстанций были возвращены повторно поданные апелляционная и кассационная жалобы ООО «Фреш» на решение арбитражного суда в связи с истечением срока подачи жалоб.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Оспариваемые заявителем положения Гражданского кодекса Российской Федерации определяют пределы осуществления гражданских прав (статья 10), предусматривают, что защиту нарушенных или оспоренных гражданских прав осуществляют в соответствии с подведомственностью дел, установленной процессуальным законодательством, суд, арбитражный суд или третейский суд (статья 11), устанавливают способы защиты гражданских прав (статья 12), а также закрепляют недействительность сделки, нарушающей требования закона или иного правового акта (статья 168). Данные законоположения, равно как и нормы статьи 129 Федерального закона «О несостоятельности (банкротстве)», определяющие полномочия конкурсного управляющего, не регулируют вопросы подведомственности и подсудности рассмотрения дел об оспаривании сделок должника, а также правила установления и оценки судом фактических обстоятельств дела и как таковые не нарушают конституционные права заявителя, перечисленные в жалобе. Положения статьи 4 АПК Российской Федерации о праве на обращение в арбитражный суд, действующие во взаимосвязи с иными нормами Кодекса и Федерального закона «О несостоятельности (банкротстве)» (в частности, его пунктом 1 статьи 618, согласно которому заявление об оспаривании сделки должника подается в арбитражный суд, рассматривающий дело о банкротстве должника, и подлежит рассмотрению в деле о банкротстве должника) и с учетом разъяснений, содержащихся в пункте 17 постановления Пленума Высшего Арбитражного Суда Российской Федерации от 23 декабря 2010 года № 63 «О некоторых вопросах, связанных с применением главы III.1 Федерального закона «О несостоятельности (банкротстве)», не содержат неопределенности в вопросе о порядке оспаривания сделок должника и также не нарушают конституционные права заявителя. Что касается порядка установления судом фактических обстоятельств дела, то при рассмотрении конкретного дела суд на основе оценки доказательств устанавливает наличие или отсутствие обстоятельств, обосновывающих требования и возражения сторон, а также иных 4 обстоятельств, имеющих значение для правильного рассмотрения и разрешения дела. Согласно статье 71 АПК Российской Федерации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при этом арбитражный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результаты оценки доказательств суд отражает в судебном акте, содержащем мотивы принятия или отказа в принятии доказательств, представленных лицами, участвующими в деле, в обоснование своих требований и возражений. Как неоднократно отмечал Конституционный Суд Российской Федерации в своих решениях, предоставление судам соответствующих полномочий по оценке доказательств вытекает из принципа самостоятельности судебной власти и является одним из проявлений дискреционных полномочий суда, необходимых для осуществления правосудия, что вместе с тем не предполагает возможность оценки судом доказательств произвольно и в противоречии с законом. Гарантией процессуальных прав лиц, участвующих в деле, являются установленные названным Кодексом процедуры проверки судебных постановлений вышестоящими судами и основания для их отмены или изменения. Таким образом, положения статьи 71 АПК Российской Федерации, рассматриваемые в том числе во взаимосвязи со статьей 65 этого Кодекса, также не нарушают конституционные права заявителя в указанном им аспекте. В целях обеспечения принципа правовой определенности и стабильности гражданского оборота положения Арбитражного процессуального кодекса Российской Федерации, в частности его статьи 117, 259 и 276, устанавливают срок для обращения с апелляционной и кассационной жалобами на судебный акт суда первой инстанции посредством 5 определения периода, в течение которого вступивший в законную силу после истечения установленного законом срока на его обжалование судебный акт может быть проверен на предмет его законности и обоснованности. Как следует из жалобы, соответствие перечисленных в ней положений Арбитражного процессуального кодекса Российской Федерации Конституции Российской Федерации заявитель оспаривает в связи с неправильным, по его мнению, установлением вышестоящими арбитражными судами фактических обстоятельств конкретного дела с его участием, свидетельствующих о своевременном направлении им по почте апелляционной жалобы на вынесенное по делу решение арбитражного суда первой инстанции, и неправомерной оценкой арбитражным судом его процессуальных действий (бездействия) в ходе рассмотрения дела как злоупотребления правом. Между тем установление и оценка фактических обстоятельств, имеющих значение для разрешения конкретного дела,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«Фреш»,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