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521219-П/2021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Михайлина Виктора Евгеньевича на нарушение его конституционных прав частью 4 статьи 1 Федерального закона «О порядке рассмотрения обращений граждан Российской Федерации», а также положениями пунктов 6 и 7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В.Е.Михайлина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В.Е.Михайлин оспаривает конституционность части 4 статьи 1 Федерального закона от 2 мая 2006 года № 59-ФЗ «О порядке рассмотрения обращений граждан Российской Федерации», в соответствии с которой установленный данным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2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Кроме того, заявитель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абзаца первого пункта 6, в соответствии с которым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данных Правил; абзаца второго этого же пункта, в силу которого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(конклюдентные действия); абзаца первого пункта 7, согласно которому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названными Правилами, с учетом особенностей, предусмотренных пунктом 148(54) этих Правил. Как следует из представленных материалов, заявитель направил обращение генеральному директору юридического лица, которому был присвоен статус гарантирующего поставщика электрической энергии, по вопросу о начислении платы и пеней за общедомовое потребление электроэнергии за апрель 2018 года. Не получив ответа, В.Е.Михайлин обратился в уполномоченный орган с требованиями о возбуждении дела об административном правонарушении, предусмотренном статьей 5.59 3 «Нарушение порядка рассмотрения обращений граждан» КоАП Российской Федерации, в отношении генерального директора, которому было направлено его обращение. Определением уполномоченного должностного лица от 20 июня 2019 года заявителю отказано в удовлетворении требований о возбуждении дела об административном правонарушении. Вступившим в законную силу решением суда общей юрисдикции указанное определение оставлено без изменения. Как указал суд, юридическое лицо, которому было адресовано обращение заявителя, лишилось статуса гарантирующего поставщика электрической энергии с 1 июля 2018 года, соответственно, с учетом отсутствия доказательств осуществления им публично значимых функций положения Федерального закона «О порядке рассмотрения обращений граждан Российской Федерации» на данное юридическое лицо не распространяются. По мнению заявителя, оспариваемые нормы противоречат статье 19 (часть 1) Конституции Российской Федерации, поскольку содержат неопределенность, позволяющую произвольно определять наличие у юридических лиц публично значимых функций, а также круг лиц, на который распространяются положения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Михайлина Виктора Евгеньевича,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