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371253-П/2018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«Подольский энергетический завод имени Калинина» на нарушение конституционных прав и свобод частью 1 статьи 157 Жилищного кодекса Российской Федерации, абзацем первым пункта 42 Правил предоставления коммунальных услуг собственникам и пользователям помещений в многоквартирных домах и жилых домов, формулой 23 приложения № 2 к Правилам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«Подольский энергетический завод имени Калинина»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суда апелляционной инстанции были изменены решения арбитражного суда, размер подлежащей взысканию с управляющей многоквартирным домом организации в пользу ООО «Подольский энергетический завод имени Калинина» задолженности за 2 горячее водоснабжение был снижен исходя из порядка расчета платы за коммунальную услугу по горячему водоснабжению, определенного для случаев установления двухкомпонентных тарифов на горячую воду формулой 23 приложения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года № 354. Судом кассационной инстанции постановления суда апелляционной инстанции были оставлены без изменения, а жалобы заявителя –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рассматриваемые в системной связи с нормами подпункта «е» пункта 35 и пункта 62 Правил предоставления коммунальных услуг собственникам и пользователям помещений в многоквартирных домах и жилых домов, устанавливающими запрет несанкционированного подключения потребителей коммунальных услуг к внутридомовым инженерным системам, обязывающими управляющие многоквартирными домами организации выявлять указанные правонарушения, составляя акты с привлечением ресурсоснабжающей организации, доначислять правонарушителям плату за коммунальную услугу исходя из объемов коммунального ресурса, рассчитанных как произведение мощности несанкционированно подключенного 5 оборудования (для водоснабжения – по пропускной способности трубы) и его круглосуточной работы за период начиная с даты осуществления несанкционированного подключения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а также устранять несанкционированные подключения к внутридомовым инженерным сетям, не предполагают несение осуществляющими горячее водоснабжение многоквартирных домов организациями не учитываемых при определении размера платы за коммунальную услугу по горячему водоснабжению чрезмерных расходов на подогрев горячей воды, направлены на обеспечение справедливого баланса прав и законных интересов участников правоотношений по предоставлению коммунальной услуги горячего водоснабжения в многоквартирных домах и не могут расцениваться как нарушающие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«Подольский энергетический завод имени Калинина»,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