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369804-П/2018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ноября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Беленкова Александра Васильевича на нарушение его конституционных прав частью 2 статьи 12.27 и частью 1 статьи 26.4 Кодекса Российской Федерации об административных правонарушениях во взаимосвязи с пунктом 1.2 Правил дорожного движения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А.В.Беленкова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А.В.Беленков оспаривает конституционность следующих положений Кодекса Российской Федерации об административных правонарушениях: части 2 статьи 12.27, в соответствии с которой оставление водителем в нарушение Правил дорожного движения места дорожно-транспортного происшествия, участником которого он являлся, влечет лишение права 2 управления транспортными средствами на срок от одного года до полутора лет или административный арест на срок до пятнадцати суток; части 1 статьи 26.4, устанавливающей, что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 Указанные нормы оспариваются заявителем во взаимосвязи с пунктом 1.2 Правил дорожного движения Российской Федерации (утверждены постановлением Совета Министров – Правительства Российской Федерации от 23 октября 1993 года № 1090), а фактически его абзацем четырнадцатым, определяющим термин «Дорожно-транспортное происшествие» как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Как следует из представленных материалов, постановлением мирового судьи, оставленным без изменения судами вышестоящих инстанций, заявитель был привлечен к административной ответственности за административное правонарушение, выразившееся в оставлении в нарушение Правил дорожного движения места дорожно-транспортного происшествия, участником которого он являлся (часть 2 статьи 12.27 КоАП Российской Федерации), и ему было назначено административное наказание в виде лишения права управления транспортными средствами на срок один год. Как указал суд, ходатайство заявителя о назначении судебной экспертизы было рассмотрено мировым судьей и отклонено мотивированным определением, при этом отказ в удовлетворении ходатайства не свидетельствует о неполном и необъективном рассмотрении дела. По мнению заявителя, оспариваемые нормы позволяют произвольно привлекать водителя к административной ответственности за оставление в 3 нарушение Правил дорожного движения места дорожно-транспортного происшествия, участником которого он являлся, без выяснения всех обстоятельств дела об административном правонарушении, а потому противоречат статьям 19 (части 1 и 2) и 46 (часть 1)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Беленкова Александра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