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287674-П/2017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Клюнчика Алексея Владимировича на нарушение его конституционных прав частью второй статьи 260 и статьей 40115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А.В.Клюнчика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260 УПК Российской Федерации в течение трех суток со дня ознакомления с протоколом судебного заседания в случае несогласия с ним сторонами могут быть поданы замечания, подлежащие незамедлительному рассмотрению председательствующим, по результатам чего в судебном заседании должно быть вынесено мотивированное постановление об удостоверении их правильности либо об их отклонении, которое вместе с замечаниями приобщается к протоколу судебного заседания. Подобное приобщение, в свою очередь, позволяет вышестоящим судебным инстанциям ознакомиться не только с протоколом судебного заседания, но и с замечаниями на него, оценив правомерность их удостоверения либо отклонения (Определение Конституционного Суда Российской Федерации от 20 ноября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Клюнчика Алексея Владимировича, поскольку она не отвечает требованиям Федерального конституционного закона «О Конституционном Суде 6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