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444185-П/2019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Вахмяниной Ирины Федоровны на нарушение ее конституционных прав частью второй статьи 376, статьями 381 и 387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И.Ф.Вахмяниной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И.Ф.Вахмянина оспаривает конституционность части второй статьи 376 «Право на обращение в суд кассационной инстанции», статей 381 «Рассмотрение кассационных жалобы, представления» и 387 «Основания для отмены или изменения судебных постановлений в кассационном порядке» ГПК Российской Федерации в редакции, действовавшей до вступления в силу с 1 октября 2019 года Федерального закона от 28 ноября 2018 года № 451-ФЗ. Как следует из представленных материалов, определениями судей Верховного Суда Российской Федерации И.Ф.Вахмяниной отказано в передаче 2 поданной ею кассационной жалобы на вступившее в законную силу судебное постановление по делу с ее участием для рассмотрения в судебном заседании суда кассационной инстанции, а также в удовлетворении заявления о восстановлении срока подачи кассационной жалобы, адресованной Председателю Верховного Суда Российской Федерации, на указанное судебное постановление. По мнению заявительницы, оспариваемые нормы по смыслу, придаваемому им правоприменительной практикой, позволяют при исчислении срока на обжалование вступивших в законную силу судебных постановлений включать в шестимесячный срок, установленный частью второй статьи 376 ГПК Российской Федерации, время рассмотрения кассационной жалобы в суде кассационной инстанции, а также распространять указанный срок на случаи, когда заинтересованное лицо обращается к Председателю Верховного Суда Российской Федерации, его заместителю с просьбой не согласиться с определением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 Кроме того, данные законоположения, как утверждает И.Ф.Вахмянина, препятствуют реализации права граждан на доступ к правосудию, поскольку допускают возможность рассмотрения гражданских дел единолично судьей кассационной инстанции без обеспечения участия сторон и без вынесения мотивированного решения, а также позволяют судье, рассматривающему вопрос о возможности передачи кассационной жалобы для рассмотрения в судебном заседании суда кассационной инстанции, оценивать приведенные доводы кассационной жалобы по существу, руководствуясь неопределенной формулировкой «существенные нарушения норм материального права или норм процессуального права». С учетом этого заявительница полагает, что часть вторая статьи 376, статьи 381 и 387 ГПК Российской Федерации в оспариваемой редакции не соответствуют статьям 15, 17 (часть 1), 18, 19 (часть 1), 21 (часть 1), 45 (часть 3 1), 46 (часть 1), 47 (часть 1), 55 (части 2 и 3), 56 (часть 3) и 123 (часть 3) Конституции Российской Федерации. И.Ф.Вахмянина также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Вахмяниной Ирины Федоровны,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