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332300-П/2003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Кожукова Эдуарда Олеговича на нарушение его конституционных прав статьей 1, частью первой статьи 2, частями второй и третьей статьи 3 Федерального закона «О введении в действие Уголовного кодекса Российской Федерации», пунктами 1, 18 и 83 статьи 1 Федерального закона от 8 декабря 2003 года № 162-ФЗ «О внесении изменений и дополнений в Уголовный кодекс Российской Федерации», а также рядом положений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гражданина Э.О.Кожукова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3 В соответствии с пунктом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Кожукова Эдуарда Олеговича,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