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322955-П/2018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«Торговый дом «АНК» на нарушение конституционных прав и свобод положениями пункта 2 и подпункта 1 пункта 4 статьи 1515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АО «Торговый дом «АНК»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города Москвы от 12 января 2017 года, оставленным без изменения судом апелляционной инстанции, исковые требования компании Конинклийке Филипс Н.В. (Koninklijke Philips N.V.) – обладателя прав на товарный знак «Philips» (свидетельство Российской Федерации № 310256) – были удовлетворены в части признания незаконными действий АО «Торговый дом «АНК» по продаже экземпляра ультразвуковой диагностической системы, маркированной данным товарным знаком, областному бюджетному учреждению здравоохранения в рамках 2 государственного контракта, а также установления запрета для АО «Торговый дом «АНК» и ООО «Дэйпак» (второй ответчик) на ввод в гражданский оборот на территории Российской Федерации данного экземпляра медицинского оборудования, а также на его хранение и перевозку для указанных целей и взыскания с АО «Торговый дом «АНК» в пользу правообладателя компенсации за незаконное использование товарного знака в размере 2 500 000 рублей (во взыскании аналогичной суммы с ООО «Дэйпак» – собственника данного экземпляра ультразвуковой диагностической системы отказано). Постановлением Суда по интеллектуальным правам от 9 августа 2017 года названные судебные постановления были отменены в части отказа в удовлетворении требования об изъятии и уничтожении медицинского оборудования; в указанной части дело направлено на новое рассмотрение, по результатам которого Арбитражный суд города Москвы решением от 30 октября 2017 года со ссылкой на пункт 2 статьи 1515 ГК Российской Федерации удовлетворил исковые требования в данной части.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«Торговый дом «АНК»,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