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Кулакова Александра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А.Н.Кулакова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Псковского городского суда Псковской области от 8 августа 2008 года, оставленным без изменения определением суда второй инстанции, гражданин А.Н.Кулаков признан виновным в совершении преступлений. Надзорные жалобы защитника осужденного, поданные в порядке действовавшей на тот момент главы 48 УПК Российской Федерации в адрес Верховного Суда Российской Федерации, были оставлены без удовлетворения постановлением судьи от 25 мая 2010 года и решением заместителя Председателя этого Суда от 6 декабря 2012 года. 2 Продолжая оспаривание решений судов первой и второй инстанций, А.Н.Кулаков лично обратился в 2017 году в Верховный Суд Российской Федерации с надзорными, по его утверждению, жалобами, т.е. также поданными в порядке главы 48 УПК Российской Федерации, однако обращения были расценены по правилам главы 471 данного Кодекса в качестве повторных кассационных и потому возвращены без рассмотрения письмами судей этого Суда, последнее из которых датировано 12 октября 2017 года и содержит разъяснение, что новых доводов касательно пересмотра оспариваемых решений осужденным не приведено.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3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Кулакова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