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267896-П/2017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Биятенко Михаила Юрьевича на нарушение его конституционных прав частью 4 статьи 25.5, частью 4 статьи 27.12 и частью 3 статьи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М.Ю.Биятенко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государственную, в том числе судебную, защиту прав и свобод человека и гражданина (статья 2; статья 45, часть 1; статья 46, часть 1), устанавливает, что каждому гарантируется право на получение квалифицированной юридической помощи, а в случаях, предусмотренных законом, юридическая помощь оказывается бесплатно (статья 48, часть 1),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 (статья 48, часть 2).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Биятенко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