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365522-П/2018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октября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международной общественной организации «Международный Центр Рерихов» на нарушение конституционных прав и свобод пунктом 3 статьи 91 Федерального закона «О некоммерческих организациях» и подпунктом 5.4.1 Положения о Министерстве культуры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международной общественной организации «Международный Центр Рерихов»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Федерации, предусматривая, что в ведении Российской Федерации находится установление системы федеральных органов исполнительной власти, порядка их организации и деятельности, формирование федеральных органов государственной власти, федеральная государственная собственность и управление ею и гражданское законодательство (статья 71, пункты «г», «д», «о»), относит решение этих вопросов к компетенции федерального законодателя и Президента Российской Федерации, а также Правительства Российской Федерации, которое в силу статьи 114 (пункт «г» части 1) Конституции Российской Федерации осуществляет управление федеральной собственностью. Конкретизируя данные конституционные положения, пункт 3 статьи 91 Федерального закона «О некоммерческих организациях» предусматривает, что функции и полномочия учредителя в отношении государственного учреждения, созданного Российской Федерацией, в случае, если иное не установлено федеральными законами, нормативными правовыми актами Президента Российской Федерации или Правительства Российской Федерации, осуществляются уполномоченным федеральным органом 5 исполнительной власти, а подпункт 5.4.1 Положения о Министерстве культуры Российской Федерации закрепляет за Министерством культуры Российской Федерации полномочия учредителя федеральных автономных, бюджетных и казенных учреждений, а также полномочия собственника в отношении федерального имущества, необходимого для обеспечения исполнения функций федеральных органов государственной власти в сфере культуры, искусства, культурного наследия (в том числе археологического наследия), кинематографии, туристской деятельности, туризма, авторского права и смежных прав и функции по управлению государственным имуществом и оказанию государственных услуг в сфере культуры и кинематографии, а также по охране культурного наследия, авторского права и смежных прав, по контролю и надзору в указанной сфере деятельности. Данное нормативное регулирование не предполагает принятие произвольных и вступающих в противоречие с требованиями гражданского законодательства решений Министерством культуры Российской Федерации при осуществлении возложенных на него полномочий, а потому само по себе не может расцениваться как нарушающее конституционные права заявителя.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международной общественной организации «Международный Центр Рерихов»,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