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479899-П/2020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Эдуарда Васильевича на нарушение его конституционных прав пунктами 1 и 2 статьи 8 Федерального закона «О введении в действие Уголовно-процессуального кодекса Российской Федерации», а также статьей 4 и частью первой статьи 4129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Э.В.Ковалева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Кемеровского областного суда от 3 августа 2005 года, вынесенным коллегией в составе судьи и двух народных заседателей, гражданин Э.В.Ковалев осужден (с учетом изменений, внесенных судом кассационной инстанции) к пожизненному лишению свободы. В 2019 году осужденный обратился в Президиум Верховного Суда Российской Федерации с надзорной жалобой, в которой просил отменить принятые по его уголовному делу судебные решения, указывая на незаконность 2 состава суда первой инстанции, поскольку его ходатайство о рассмотрении дела судом с участием присяжных заседателей осталось без рассмотрения. Постановлением судьи Верховного Суда Российской Федерации от 17 декабря 2019 года отказано в передаче для рассмотрения в судебном заседании суда надзорной инстанции жалобы осужденного о пересмотре вынесенных в его отношении судебных решений. Соглашаясь с данным постановлением, заместитель Председателя этого Суда в своем решении от 5 марта 2020 года в числе прочего отметил, что на момент вынесения судом первой инстанции постановления о назначении судебного заседания (16 сентября 2002 года) институт суда присяжных в Кемеровской области не был введен в действие. В этой связи Э.В.Ковалев просит признать не соответствующими статьям 15 (часть 4), 19 (части 1 и 2), 21 (часть 1), 45 (часть 1) и 55 (часть 3) Конституции Российской Федерации пункты 1 и 2 статьи 8 Федерального закона от 18 декабря 2001 года № 177-ФЗ «О введении в действие Уголовно- процессуального кодекса Российской Федерации», а также статью 4 «Действие уголовно-процессуального закона во времени» и часть первую статьи 4129 «Основания отмены или изменения судебных решений в порядке надзора» УПК Российской Федерации, поскольку данные нормы, по утверждению заявителя, воспрепятствовали возможности рассмотрения его уголовного дела судом с участием присяжных заседателей, а также позволили суду надзорной инстанции необоснованно отказать в удовлетворении надзорной жалобы на приговор, постановленный незаконным составом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Эдуарда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