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305582-П/2017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Барышева Евгения Анатольевича на нарушение его конституционных прав частями первой, третьей, четвертой и пятой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Е.А.Барышева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Е.А.Барышев обратился в суд в порядке статьи 125 УПК Российской Федерации с жалобой на постановление заместителя руководителя следственного органа о продлении срока предварительного следствия, которая постановлением от 30 декабря 2016 года была направлена по подсудности в другой районный суд. Постановлением судьи от 22 февраля 2017 года отказано в принятии жалобы к рассмотрению, 2 однако апелляционным постановлением от 6 апреля 2017 года это решение отменено с передачей материалов в суд первой инстанции для изучения со стадии подготовки к судебному заседанию. Вновь вынесенным постановлением судьи от 19 апреля 2017 года, оставленным 20 июня 2017 года судом второй инстанции без изменения, также было отказано в принятии обращения к рассмотрению с разъяснением, в частности, что заявитель согласно представленным материалам допрошен по делу в качестве свидетеля и иным процессуальным статусом не обладает, оспариваемое решение не затрагивает его интересы и не нарушает его права, а потому он не является лицом, наделенным правом оспаривания постановления о продлении срока предварительного следствия.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Конкретизируя условия реализации права на судебную защиту, гарантированного статьей 46 Конституции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Барышева Евгения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