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359092-П/2018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Малышева Николая Васильевича на нарушение его конституционных прав статьями 27.12 и 27.121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Н.В.Малышева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государственную, в том числе судебную, защиту прав и свобод человека и гражданина (статья 2; статья 45, часть 1; статья 46, часть 1), устанавливает, что каждому гарантируется право на получение квалифицированной юридической помощи, а в случаях, предусмотренных законом, юридическая помощь 3 оказывается бесплатно (статья 48, часть 1);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 (статья 48, часть 2).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Малышева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