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201308-П/2015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Федорушкина Дмитрия Дмитриевича на нарушение его конституционных прав положениями статей 75, 195 и 198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Д.Д.Федорушкина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уголовному делу гражданина Д.Д.Федорушкина судебная криминалистическая экспертиза была назначена постановлением следователя от 6 мая 2010 года, с которым Д.Д.Федорушкин и его защитник ознакомились 20 мая 2010 года, уже после завершения производства экспертизы. На основе полученных по данному делу доказательств, в том числе заключения эксперта, 8 февраля 2013 года был постановлен 2 обвинительный приговор, с чем согласился суд апелляционной инстанции (определение от 8 апреля 2013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нарушении конституционных прав и свобод положениями статей 195 и 198 УПК Российской Федерации ранее уже рассматривался Конституционным Судом Российской Федерации (определения от 18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Федорушкина Дмитрия Дмитриевича,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