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489405-П/2020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Лукьянова Михаила Николаевича на нарушение его конституционных прав пунктом 2 части 1 статьи 29.2 и пунктом 3 части 2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М.Н.Лукьянова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М.Н.Лукьянов оспаривает конституционность следующих положений Кодекса Российской Федерации об административных правонарушениях: пункта 2 части 1 статьи 29.2, в соответствии с которым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лично, прямо или косвенно, заинтересовано в разрешении дела; 2 пункта 3 части 2 статьи 30.17, предусматривающего, что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может быть вынесено решение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Как следует из представленных материалов, постановлением мирового судьи Жешартского судебного участка Усть-Вымского района Республики Коми от 23 июля 2018 года, оставленным без изменения решением судьи Усть- Вымского районного суда Республики Коми от 5 сентября 2018 года, было прекращено возбужденное в отношении М.Н.Лукьянова производство по делу об административном правонарушении, предусмотренном частью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в связи с отсутствием состава административного правонарушения. Постановлением заместителя председателя Верховного Суда Республики Коми от 22 ноября 2018 года, оставленным без изменения постановлением судьи Верховного Суда Российской Федерации от 24 апреля 2019 года, указанные судебные акты были отменены, а материалы дела направлены на новое рассмотрение. Постановлением того же мирового судьи от 1 марта 2019 года, оставленным без изменения вышестоящими судами, М.Н.Лукьянов был признан виновным в совершении административного правонарушения, предусмотренного частью 1 статьи 12.8 КоАП Российской Федерации. Заявитель утверждает, что отмена вступившего в законную силу постановления о прекращении производства по делу об административном правонарушении ухудшает правовое положение лица, в отношении которого 3 осуществляется данное производство. При этом судья, чье постановление по делу об административном правонарушении было отменено вышестоящим судом, не может, по мнению заявителя, вновь беспристрастно рассматривать это же дело. В связи с этим он просит признать оспариваемые законоположения не соответствующими статьям 19 (части 1 и 2), 50 (часть 1), и 55 (части 1 и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целях объективности и беспристрастности лиц, рассматривающих дела об административных правонарушениях, исходя из публичного характера исполняемых ими обязанностей, несовместимого с наличием у них личной заинтересованности в исходе дела, федеральный законодатель установил, что при наличии обстоятельств, предусмотренных частью 1 статьи 29.2 КоАП Российской Федерации,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Кроме того, и сам судья, усмотрев такие обстоятельства, обязан заявить самоотвод. При этом, связывая с наличием данных обстоятельств отсутствие должных гарантий объективности и беспристрастности указанных лиц при принятии ими решения по конкретному делу об административном правонарушении, федеральный законодатель непосредственно не включил в соответствующий перечень факт предыдущего участия этих лиц в рассмотрении того же дела (определения Конституционного Суда Российской Федерации от 4 апреля 2013 года Предусмотренная статьями 30.12–30.19 КоАП Российской Федерации процедура пересмотра постановлений по делам об административных правонарушениях, решений по результатам рассмотрения жалоб, протестов (статьи) основана,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Лукьянова Михаила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