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300369-П/2017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«Уральские радиостанции» на нарушение конституционных прав и свобод частью 51 статьи 45 Федерального закона «О защите конкуренции»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АО «Уральские радиостанции»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в Российской Федерации гарантируется свобода экономической деятельности, каждый имеет право свободно использовать свои способности и имущество для предпринимательской и иной не запрещенной законом экономической деятельности, а также право иметь имущество в собственности, владеть, пользоваться и распоряжаться им как единолично, так и совместно с другими лицами (статья 8, часть 1; статья 34, часть 1; статья 35, часть 2). Закрепляя фундаментальные основы экономической свободы человека, Конституция Российской Федерации исходит из того, что реализация этой свободы сопряжена с соблюдением условий, которые устанавливаются законом (статья 71, пункты «в», «ж», «о»; статья 76, часть 1), не должна выходить за объективные пределы, определяемые, в частности, 4 недопустимостью нарушения прав и свобод других лиц (статья 17, часть 3) и запретом осуществления экономической деятельности, направленной на монополизацию и недобросовестную конкуренцию (статья 34, часть 2), а также может подвергаться определенным законодательным ограничениям, вводимым в соответствии с конституционно обусловленными критериями (статья 55, часть 3). Конституционный запрет экономической деятельности, направленной на монополизацию и недобросовестную конкуренцию, подразумевает наличие адекватных конкретным условиям механизмов выявления и пресечения нарушений антимонопольного законодательства, включая возможность применения в отношении соответствующих лиц мер государственного принуждения. Как ранее указывал Конституционный Суд Российской Федерации, государство вправе и обязано осуществлять в сфере экономических отношений контрольную функцию, которая по своей конституционно-правовой природе производна от его организующего и регулирующего воздействия на общественные отношения и присуща всем органам государственной власти в пределах закрепленной за ними компетенции (постановления от 18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«Уральские радиостанции»,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