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390720-П/2019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Федорова Владимира Борисовича на нарушение его конституционных прав частью второй статьи 63, частью третьей статьи 248 и частью второй статьи 265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В.Б.Федорова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В.Б.Федоров, осужденный за совершение преступлений, утверждает, что часть вторая статьи 63 «Недопустимость повторного участия судьи в рассмотрении уголовного дела» УПК Российской Федерации допустила повторное участие судьи в рассмотрении одного уголовного дела, а именно участие в апелляционном рассмотрении его дела судьи, который ранее в составе суда кассационной (второй) инстанции отменил постановление судьи о возвращении того же дела прокурору. 2 Кроме того, по мнению заявителя, часть вторая статьи 265 «Установление личности подсудимого и своевременности вручения ему копии обвинительного заключения или обвинительного акта» УПК Российской Федерации позволила суду не ознакомить его с новой редакцией обвинения после отмены первоначального оправдательного приговора, перед новым судебным разбирательством по уголовному делу, а часть третья статьи 248 «Участие защитника» того же Кодекса допустила участие в судебном разбирательстве по уголовному делу вновь вступившего в дело защитника, не ознакомившегося с протоколами судебного заседания за предыдущее время. По мнению заявителя, применением оспариваемых норм были нарушены права, гарантированные ему статьями 4 (часть 2), 15 (части 1, 2 и 4), 18, 19 (часть 1), 45, 46 (часть 1), 55 (часть 2), 76, 120 (часть 2)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первая);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того же дела в суде второй инстанции после отмены приговора, определения, постановления, вынесенного с его участием (часть вторая). Данные предписания являются частью процессуального механизма, исключающего участие судьи в производстве по уголовному делу при наличии обстоятельств, которые свидетельствуют о прямой или косвенной его 3 заинтересованности в разрешении дела, что является безусловным основанием для устранения судьи из состава суда. В силу правовых позиций, выраженных Конституционным Судом Российской Федерации в том числе в постановлениях от 2 июля 1998 года Уголовно-процессуальный кодекс Российской Федерации прямо закрепляет, что обвиняемый вправе защищать свои права и законные интересы и иметь достаточное время и возможность для подготовки к защите (часть третья статьи 47); стороны должны быть извещены о месте, дате и времени судебного заседания не менее чем за пять суток до его начала (часть четвертая статьи 231); председательствующий, открыв судебное заседание и установив личность подсудимого, выясняет, вручена ли ему и когда именно копия обвинительного заключения или обвинительного акта, постановления прокурора об изменении обвинения; при этом судебное разбирательство уголовного дела не может быть начато ранее семи суток со дня вручения 4 обвиняемому копии обвинительного заключения или обвинительного акта, постановления об изменении обвинения (часть вторая статьи 265). Не придается иной смысл приведенным нормам, направленным на обеспечение права обвиняемого на защиту, и правоприменительной практикой. Как разъяснил Пленум Верховного Суда Российской Федерации, судам следует проверять, извещен ли обвиняемый о дате, времени и месте заседания суда первой, апелляционной или кассационной инстанции в сроки, установленные соответственно частью четвертой статьи 231, частью второй статьи 38911 и частью второй статьи 40112 УПК Российской Федерации; при несоблюдении указанных сроков суд выясняет у обвиняемого, имел ли он достаточное время для подготовки к защите; если суд признает, что этого времени было явно недостаточно, а также в иных случаях по просьбе обвиняемого, в целях обеспечения требований части третьей статьи 47 данного Кодекса, суд объявляет перерыв в судебном заседании либо откладывает его на определенный срок (пункт 5 Постановления от 30 июня 2015 года № 29 «О практике применения судами законодательства, обеспечивающего право на защиту в уголовном судопроизводстве»). Следовательно, часть вторая статьи 265 УПК Российской Федерации не может расцениваться как нарушающая права В.Б.Федорова в указанном им аспекте. Что же касается части третьей статьи 248 УПК Российской Федерации, то она прямо устанавливает, что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разбирательстве; замена защитника не влечет за собой повторения действий, которые к тому времени были совершены в суде, но по ходатайству защитника суд может повторить допросы свидетелей, потерпевших, экспертов либо иные судебные действия. Данные законоположения направлены на обеспечение права обвиняемого на защиту и права заявителя также не нарушают. Таким образом, данные жалобы, как не отвечающие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Федорова Владимира Борисовича,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